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7" w:type="dxa"/>
        <w:tblInd w:w="-5" w:type="dxa"/>
        <w:tblLook w:val="01E0" w:firstRow="1" w:lastRow="1" w:firstColumn="1" w:lastColumn="1" w:noHBand="0" w:noVBand="0"/>
      </w:tblPr>
      <w:tblGrid>
        <w:gridCol w:w="3591"/>
        <w:gridCol w:w="6006"/>
      </w:tblGrid>
      <w:tr>
        <w:trPr>
          <w:trHeight w:val="598"/>
        </w:trPr>
        <w:tc>
          <w:tcPr>
            <w:tcW w:w="3591" w:type="dxa"/>
          </w:tcPr>
          <w:p>
            <w:pPr>
              <w:spacing w:after="0" w:line="240" w:lineRule="auto"/>
              <w:jc w:val="center"/>
              <w:rPr>
                <w:rFonts w:ascii="Times New Roman" w:eastAsia="Times New Roman" w:hAnsi="Times New Roman" w:cs="Times New Roman"/>
                <w:b/>
                <w:color w:val="000000" w:themeColor="text1"/>
                <w:sz w:val="26"/>
                <w:szCs w:val="26"/>
              </w:rPr>
            </w:pPr>
            <w:bookmarkStart w:id="0" w:name="_GoBack"/>
            <w:r>
              <w:rPr>
                <w:rFonts w:ascii="Times New Roman" w:eastAsia="Times New Roman" w:hAnsi="Times New Roman" w:cs="Times New Roman"/>
                <w:b/>
                <w:color w:val="000000" w:themeColor="text1"/>
                <w:sz w:val="26"/>
                <w:szCs w:val="26"/>
              </w:rPr>
              <w:t xml:space="preserve">ỦY BAN NHÂN DÂN </w:t>
            </w:r>
          </w:p>
          <w:p>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6"/>
                <w:szCs w:val="26"/>
              </w:rPr>
              <mc:AlternateContent>
                <mc:Choice Requires="wps">
                  <w:drawing>
                    <wp:anchor distT="0" distB="0" distL="114300" distR="114300" simplePos="0" relativeHeight="251658752" behindDoc="0" locked="0" layoutInCell="1" allowOverlap="1">
                      <wp:simplePos x="0" y="0"/>
                      <wp:positionH relativeFrom="column">
                        <wp:posOffset>725170</wp:posOffset>
                      </wp:positionH>
                      <wp:positionV relativeFrom="paragraph">
                        <wp:posOffset>207010</wp:posOffset>
                      </wp:positionV>
                      <wp:extent cx="601317"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16.3pt" to="104.4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NESHQ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"/>
                  </w:pict>
                </mc:Fallback>
              </mc:AlternateContent>
            </w:r>
            <w:r>
              <w:rPr>
                <w:rFonts w:ascii="Times New Roman" w:eastAsia="Times New Roman" w:hAnsi="Times New Roman" w:cs="Times New Roman"/>
                <w:b/>
                <w:color w:val="000000" w:themeColor="text1"/>
                <w:sz w:val="26"/>
                <w:szCs w:val="26"/>
              </w:rPr>
              <w:t>PHƯỜNG HẢI NINH</w:t>
            </w:r>
          </w:p>
        </w:tc>
        <w:tc>
          <w:tcPr>
            <w:tcW w:w="6006" w:type="dxa"/>
          </w:tcPr>
          <w:p>
            <w:pPr>
              <w:spacing w:after="0" w:line="240" w:lineRule="auto"/>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 xml:space="preserve">CỘNG HÒA XÃ HỘI CHỦ NGHĨA VIỆT NAM </w:t>
            </w:r>
          </w:p>
          <w:p>
            <w:pPr>
              <w:spacing w:after="0" w:line="240" w:lineRule="auto"/>
              <w:ind w:firstLine="567"/>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Độc lập - Tự do - Hạnh phúc</w:t>
            </w:r>
          </w:p>
          <w:p>
            <w:pPr>
              <w:spacing w:after="0" w:line="240" w:lineRule="auto"/>
              <w:ind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56704" behindDoc="0" locked="0" layoutInCell="1" allowOverlap="1">
                      <wp:simplePos x="0" y="0"/>
                      <wp:positionH relativeFrom="column">
                        <wp:posOffset>692150</wp:posOffset>
                      </wp:positionH>
                      <wp:positionV relativeFrom="paragraph">
                        <wp:posOffset>15875</wp:posOffset>
                      </wp:positionV>
                      <wp:extent cx="2225675" cy="0"/>
                      <wp:effectExtent l="0" t="0" r="22225" b="19050"/>
                      <wp:wrapNone/>
                      <wp:docPr id="2"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25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7"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5pt" to="229.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">
                      <o:lock v:ext="edit" shapetype="f"/>
                    </v:line>
                  </w:pict>
                </mc:Fallback>
              </mc:AlternateContent>
            </w:r>
            <w:r>
              <w:rPr>
                <w:rFonts w:ascii="Times New Roman" w:eastAsia="Times New Roman" w:hAnsi="Times New Roman" w:cs="Times New Roman"/>
                <w:b/>
                <w:noProof/>
                <w:color w:val="000000" w:themeColor="text1"/>
                <w:sz w:val="28"/>
                <w:szCs w:val="28"/>
              </w:rPr>
              <w:t xml:space="preserve">                          </w:t>
            </w:r>
          </w:p>
        </w:tc>
      </w:tr>
      <w:tr>
        <w:trPr>
          <w:trHeight w:val="309"/>
        </w:trPr>
        <w:tc>
          <w:tcPr>
            <w:tcW w:w="3591" w:type="dxa"/>
          </w:tcPr>
          <w:p>
            <w:pPr>
              <w:spacing w:after="0" w:line="360" w:lineRule="exac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Số:  </w:t>
            </w:r>
            <w:r>
              <w:rPr>
                <w:rFonts w:ascii="Times New Roman" w:eastAsia="Times New Roman" w:hAnsi="Times New Roman" w:cs="Times New Roman"/>
                <w:b/>
                <w:color w:val="000000" w:themeColor="text1"/>
                <w:sz w:val="26"/>
                <w:szCs w:val="26"/>
              </w:rPr>
              <w:t xml:space="preserve">       </w:t>
            </w:r>
            <w:r>
              <w:rPr>
                <w:rFonts w:ascii="Times New Roman" w:eastAsia="Times New Roman" w:hAnsi="Times New Roman" w:cs="Times New Roman"/>
                <w:color w:val="000000" w:themeColor="text1"/>
                <w:sz w:val="26"/>
                <w:szCs w:val="26"/>
              </w:rPr>
              <w:t>/BC-UBND</w:t>
            </w:r>
          </w:p>
          <w:p>
            <w:pPr>
              <w:spacing w:after="0" w:line="360" w:lineRule="exact"/>
              <w:jc w:val="center"/>
              <w:rPr>
                <w:rFonts w:ascii="Times New Roman" w:eastAsia="Times New Roman" w:hAnsi="Times New Roman" w:cs="Times New Roman"/>
                <w:color w:val="000000" w:themeColor="text1"/>
                <w:sz w:val="26"/>
                <w:szCs w:val="26"/>
              </w:rPr>
            </w:pPr>
          </w:p>
        </w:tc>
        <w:tc>
          <w:tcPr>
            <w:tcW w:w="6006" w:type="dxa"/>
          </w:tcPr>
          <w:p>
            <w:pPr>
              <w:spacing w:after="0" w:line="360" w:lineRule="exact"/>
              <w:ind w:firstLine="567"/>
              <w:rPr>
                <w:rFonts w:ascii="Times New Roman" w:eastAsia="Times New Roman" w:hAnsi="Times New Roman" w:cs="Times New Roman"/>
                <w:b/>
                <w:color w:val="000000" w:themeColor="text1"/>
                <w:sz w:val="28"/>
                <w:szCs w:val="28"/>
              </w:rPr>
            </w:pPr>
            <w:r>
              <w:rPr>
                <w:rFonts w:ascii="Times New Roman" w:eastAsia="Times New Roman" w:hAnsi="Times New Roman" w:cs="Times New Roman"/>
                <w:i/>
                <w:color w:val="000000" w:themeColor="text1"/>
                <w:sz w:val="28"/>
                <w:szCs w:val="28"/>
              </w:rPr>
              <w:t xml:space="preserve"> Hải Ninh, ngày       tháng       năm 2026</w:t>
            </w:r>
          </w:p>
        </w:tc>
      </w:tr>
    </w:tbl>
    <w:p>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BÁO CÁO</w:t>
      </w:r>
    </w:p>
    <w:p>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Sơ kết 01 năm triển khai thực hiện Luật Dữ liệu năm 2024</w:t>
      </w:r>
    </w:p>
    <w:p>
      <w:pPr>
        <w:spacing w:after="0" w:line="360" w:lineRule="exact"/>
        <w:jc w:val="center"/>
        <w:rPr>
          <w:rFonts w:ascii="Times New Roman" w:hAnsi="Times New Roman" w:cs="Times New Roman"/>
          <w:b/>
          <w:color w:val="000000" w:themeColor="text1"/>
          <w:sz w:val="28"/>
          <w:szCs w:val="28"/>
        </w:rPr>
      </w:pPr>
      <w:r>
        <w:rPr>
          <w:noProof/>
          <w:color w:val="000000" w:themeColor="text1"/>
        </w:rPr>
        <mc:AlternateContent>
          <mc:Choice Requires="wps">
            <w:drawing>
              <wp:anchor distT="0" distB="0" distL="114300" distR="114300" simplePos="0" relativeHeight="251659776" behindDoc="0" locked="0" layoutInCell="1" allowOverlap="1">
                <wp:simplePos x="0" y="0"/>
                <wp:positionH relativeFrom="column">
                  <wp:posOffset>2473261</wp:posOffset>
                </wp:positionH>
                <wp:positionV relativeFrom="paragraph">
                  <wp:posOffset>33020</wp:posOffset>
                </wp:positionV>
                <wp:extent cx="10800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75pt,2.6pt" to="279.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" strokecolor="black [3040]"/>
            </w:pict>
          </mc:Fallback>
        </mc:AlternateContent>
      </w:r>
    </w:p>
    <w:p>
      <w:pPr>
        <w:tabs>
          <w:tab w:val="left" w:pos="3521"/>
        </w:tabs>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Kính gửi: Công an tỉnh Hà Tĩnh.</w:t>
      </w:r>
    </w:p>
    <w:p>
      <w:pPr>
        <w:spacing w:before="240"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Thực hiện Công văn số 6635/UBND-NC ngày 08/7/2026 của Ủy ban nhân dân tỉnh về việc sơ kết 01 năm triển khai tổ chức thực hiện Luật Dữ liệu năm 2024, UBND phường Hải Ninh báo cáo sơ kết 01 năm triển khai thực hiện Luật Dữ liệu năm 2024 như sau:</w:t>
      </w:r>
    </w:p>
    <w:p>
      <w:pPr>
        <w:spacing w:before="240" w:after="0" w:line="360" w:lineRule="exact"/>
        <w:ind w:firstLine="7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KHÁI QUÁT TÌNH HÌNH</w:t>
      </w:r>
    </w:p>
    <w:p>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Việc ban hành kế hoạch, văn bản chỉ đạo, hướng dẫn, phân công đầu mối và bố trí nguồn lực triển khai Luật Dữ liệu, các Nghị định, Quyết định của Thủ tướng Chính phủ triển khai Luật Dữ liệu và các hướng dẫn của Bộ Công an về lĩnh vực dữ liệu tại địa phương.</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Ngay sau khi Luật Dữ liệu và các văn bản hướng dẫn thi hành được ban hành, UBND phường đã xác định đây là nhiệm vụ trọng tâm trong tiến trình xây dựng chính quyền số, chuyển đổi số và cải cách hành chính của địa phương. Trên cơ sở các văn bản chỉ đạo của Trung ương, của tỉnh và của cấp trên, UBND phường  đã chủ động lồng ghép các nhiệm vụ triển khai Luật Dữ liệu vào chương trình công tác hằng năm, kế hoạch chuyển đổi số, kế hoạch cải cách hành chính và các chương trình ứng dụng công nghệ thông tin của địa phương.</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UBND phường đã phân công đồng chí Phó Chủ tịch UBND phường trực tiếp phụ trách lĩnh vực chuyển đổi số và dữ liệu; Công chức phòng Văn hóa-Xã hội làm đầu mối tham mưu, phối hợp với Công an phường và các bộ phận chuyên môn triển khai các nhiệm vụ liên quan đến quản lý, khai thác và sử dụng dữ liệu trên địa bàn.</w:t>
      </w:r>
    </w:p>
    <w:p>
      <w:pPr>
        <w:pStyle w:val="NormalWeb"/>
        <w:spacing w:before="0" w:beforeAutospacing="0" w:after="0" w:afterAutospacing="0" w:line="360" w:lineRule="exact"/>
        <w:ind w:firstLine="720"/>
        <w:jc w:val="both"/>
        <w:rPr>
          <w:color w:val="000000" w:themeColor="text1"/>
          <w:sz w:val="28"/>
          <w:szCs w:val="28"/>
        </w:rPr>
      </w:pPr>
      <w:r>
        <w:rPr>
          <w:color w:val="000000" w:themeColor="text1"/>
          <w:sz w:val="28"/>
          <w:szCs w:val="28"/>
        </w:rPr>
        <w:t>Về nguồn lực thực hiện, phường ưu tiên khai thác hiệu quả hạ tầng công nghệ thông tin hiện có, đồng thời bố trí kinh phí từ nguồn chi thường xuyên để phục vụ công tác duy trì hệ thống thông tin, trang thiết bị công nghệ thông tin, đường truyền, chữ ký số và các nhiệm vụ phục vụ chuyển đổi số, bảo đảm đáp ứng yêu cầu triển khai Luật Dữ liệu trong điều kiện thực tế của địa phương.</w:t>
      </w:r>
    </w:p>
    <w:p>
      <w:pPr>
        <w:widowControl w:val="0"/>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Công tác quán triệt, tuyên truyền, phổ biến Luật Dữ liệu và các văn bản hướng dẫn thi hành.</w:t>
      </w:r>
    </w:p>
    <w:p>
      <w:pPr>
        <w:widowControl w:val="0"/>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a) Việc tổ chức quán triệt, tuyên truyền, phổ biến Luật Dữ liệu và các văn bản quy định chi tiết, hướng dẫn thi hành cho cán bộ, công chức, viên chức, người lao động, doanh nghiệp và người dân trên địa bàn. </w:t>
      </w:r>
    </w:p>
    <w:p>
      <w:pPr>
        <w:pStyle w:val="isselectedend"/>
        <w:widowControl w:val="0"/>
        <w:spacing w:before="0" w:beforeAutospacing="0" w:after="0" w:afterAutospacing="0" w:line="360" w:lineRule="exact"/>
        <w:ind w:firstLine="720"/>
        <w:jc w:val="both"/>
        <w:rPr>
          <w:color w:val="000000" w:themeColor="text1"/>
          <w:sz w:val="28"/>
          <w:szCs w:val="28"/>
        </w:rPr>
      </w:pPr>
      <w:r>
        <w:rPr>
          <w:color w:val="000000" w:themeColor="text1"/>
          <w:sz w:val="28"/>
          <w:szCs w:val="28"/>
        </w:rPr>
        <w:t>UBND phường đã chỉ đạo tổ chức triển khai, quán triệt Luật Dữ liệu và các văn bản hướng dẫn thi hành đến toàn thể cán bộ, công chức, người hoạt động không chuyên trách ở cấp xã, tổ trưởng tổ dân phố và các tổ chức chính trị - xã hội trên địa bàn.</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 xml:space="preserve">Trong năm, địa phương đã tổ chức </w:t>
      </w:r>
      <w:r>
        <w:rPr>
          <w:rStyle w:val="Strong"/>
          <w:b w:val="0"/>
          <w:color w:val="000000" w:themeColor="text1"/>
          <w:sz w:val="28"/>
          <w:szCs w:val="28"/>
        </w:rPr>
        <w:t>quán triệt</w:t>
      </w:r>
      <w:r>
        <w:rPr>
          <w:color w:val="000000" w:themeColor="text1"/>
          <w:sz w:val="28"/>
          <w:szCs w:val="28"/>
        </w:rPr>
        <w:t>, lồng ghép nội dung Luật Dữ liệu trong các hội nghị giao ban, hội nghị chuyển đổi số cho</w:t>
      </w:r>
      <w:r>
        <w:rPr>
          <w:rStyle w:val="Strong"/>
          <w:color w:val="000000" w:themeColor="text1"/>
          <w:sz w:val="28"/>
          <w:szCs w:val="28"/>
        </w:rPr>
        <w:t xml:space="preserve"> </w:t>
      </w:r>
      <w:r>
        <w:rPr>
          <w:rStyle w:val="Strong"/>
          <w:b w:val="0"/>
          <w:color w:val="000000" w:themeColor="text1"/>
          <w:sz w:val="28"/>
          <w:szCs w:val="28"/>
        </w:rPr>
        <w:t>cán bộ, công chức, người hoạt động không chuyên trách và lực lượng ở cơ sở</w:t>
      </w:r>
      <w:r>
        <w:rPr>
          <w:color w:val="000000" w:themeColor="text1"/>
          <w:sz w:val="28"/>
          <w:szCs w:val="28"/>
        </w:rPr>
        <w:t xml:space="preserve"> tham gia; đồng thời đẩy mạnh tuyên truyền thông qua hệ thống truyền thanh cơ sở và các nhóm điều hành.</w:t>
      </w:r>
    </w:p>
    <w:p>
      <w:pPr>
        <w:pStyle w:val="NormalWeb"/>
        <w:spacing w:before="0" w:beforeAutospacing="0" w:after="0" w:afterAutospacing="0" w:line="360" w:lineRule="exact"/>
        <w:ind w:firstLine="720"/>
        <w:jc w:val="both"/>
        <w:rPr>
          <w:color w:val="000000" w:themeColor="text1"/>
          <w:sz w:val="28"/>
          <w:szCs w:val="28"/>
        </w:rPr>
      </w:pPr>
      <w:r>
        <w:rPr>
          <w:color w:val="000000" w:themeColor="text1"/>
          <w:sz w:val="28"/>
          <w:szCs w:val="28"/>
        </w:rPr>
        <w:t>Bên cạnh đó, việc tuyên truyền đến người dân và doanh nghiệp được thực hiện thông qua hoạt động hướng dẫn giải quyết thủ tục hành chính tại Bộ phận Tiếp nhận và Trả kết quả, Ngày chuyển đổi số, các cuộc họp thôn và các đợt tuyên truyền lưu động, góp phần nâng cao nhận thức của người dân về quyền, nghĩa vụ trong việc cung cấp, khai thác và bảo vệ dữ liệu theo quy định của pháp luật.</w:t>
      </w:r>
    </w:p>
    <w:p>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Việc hướng dẫn các sở, ban, ngành, cấp xã và các cơ quan, đơn vị có liên quan trong xây dựng, phát triển, bảo vệ, quản trị, xử lý và sử dụng dữ liệu; kết quả phân công đầu mối, cơ quan, đơn vị chuyên trách về dữ liệu tại địa phương.</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UBND phường thường xuyên chỉ đạo các bộ phận chuyên môn thực hiện việc cập nhật, quản lý, khai thác và sử dụng dữ liệu trên các phần mềm chuyên ngành theo đúng quy định; tăng cường phối hợp với Công an phường trong việc khai thác, xác thực và làm sạch dữ liệu dân cư phục vụ giải quyết thủ tục hành chính và cung cấp dịch vụ công trực tuyến.</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Đồng thời, UBND phường đã phân công rõ trách nhiệm của từng bộ phận chuyên môn trong việc quản lý dữ liệu thuộc lĩnh vực phụ trách; yêu cầu thực hiện nghiêm việc cập nhật, lưu trữ, bảo vệ và khai thác dữ liệu trên môi trường số; gắn trách nhiệm của người đứng đầu các bộ phận với chất lượng dữ liệu và kết quả thực hiện nhiệm vụ chuyển đổi số.</w:t>
      </w:r>
    </w:p>
    <w:p>
      <w:pPr>
        <w:pStyle w:val="NormalWeb"/>
        <w:spacing w:before="0" w:beforeAutospacing="0" w:after="0" w:afterAutospacing="0" w:line="360" w:lineRule="exact"/>
        <w:ind w:firstLine="720"/>
        <w:jc w:val="both"/>
        <w:rPr>
          <w:color w:val="000000" w:themeColor="text1"/>
          <w:sz w:val="28"/>
          <w:szCs w:val="28"/>
        </w:rPr>
      </w:pPr>
      <w:r>
        <w:rPr>
          <w:color w:val="000000" w:themeColor="text1"/>
          <w:sz w:val="28"/>
          <w:szCs w:val="28"/>
        </w:rPr>
        <w:t xml:space="preserve">Đến nay, </w:t>
      </w:r>
      <w:r>
        <w:rPr>
          <w:rStyle w:val="Strong"/>
          <w:b w:val="0"/>
          <w:color w:val="000000" w:themeColor="text1"/>
          <w:sz w:val="28"/>
          <w:szCs w:val="28"/>
        </w:rPr>
        <w:t xml:space="preserve">100% bộ phận chuyên môn thuộc UBND phường </w:t>
      </w:r>
      <w:r>
        <w:rPr>
          <w:color w:val="000000" w:themeColor="text1"/>
          <w:sz w:val="28"/>
          <w:szCs w:val="28"/>
        </w:rPr>
        <w:t xml:space="preserve">đã bố trí cán bộ kiêm nhiệm làm đầu mối quản lý dữ liệu của lĩnh vực phụ trách; </w:t>
      </w:r>
    </w:p>
    <w:p>
      <w:pPr>
        <w:spacing w:after="0" w:line="360" w:lineRule="exact"/>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II. KẾT QUẢ THỰC HIỆN CÔNG TÁC QUẢN LÝ NHÀ NƯỚC VỀ DỮ LIỆU TẠI ĐỊA PHƯƠNG </w:t>
      </w:r>
    </w:p>
    <w:p>
      <w:pPr>
        <w:spacing w:after="0" w:line="360" w:lineRule="exact"/>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Công tác xây dựng, hoàn thiện thể chế, chính sách và tiêu chuẩn về dữ liệu </w:t>
      </w:r>
    </w:p>
    <w:p>
      <w:pPr>
        <w:pStyle w:val="isselectedend"/>
        <w:widowControl w:val="0"/>
        <w:spacing w:before="0" w:beforeAutospacing="0" w:after="0" w:afterAutospacing="0" w:line="360" w:lineRule="exact"/>
        <w:ind w:firstLine="720"/>
        <w:jc w:val="both"/>
        <w:rPr>
          <w:color w:val="000000" w:themeColor="text1"/>
          <w:sz w:val="28"/>
          <w:szCs w:val="28"/>
        </w:rPr>
      </w:pPr>
      <w:r>
        <w:rPr>
          <w:color w:val="000000" w:themeColor="text1"/>
          <w:sz w:val="28"/>
          <w:szCs w:val="28"/>
        </w:rPr>
        <w:t xml:space="preserve">Thực hiện Luật Dữ liệu và các văn bản hướng dẫn thi hành, UBND phường đã chủ động rà soát, lồng ghép các nhiệm vụ quản lý dữ liệu vào Chương trình công tác năm, Kế hoạch chuyển đổi số, Kế hoạch cải cách hành chính và các kế </w:t>
      </w:r>
      <w:r>
        <w:rPr>
          <w:color w:val="000000" w:themeColor="text1"/>
          <w:sz w:val="28"/>
          <w:szCs w:val="28"/>
        </w:rPr>
        <w:lastRenderedPageBreak/>
        <w:t>hoạch ứng dụng công nghệ thông tin của địa phương. Đồng thời, ban hành các văn bản chỉ đạo nhằm nâng cao trách nhiệm của các bộ phận chuyên môn trong quản lý, khai thác và sử dụng dữ liệu phục vụ công tác quản lý nhà nước.</w:t>
      </w:r>
    </w:p>
    <w:p>
      <w:pPr>
        <w:pStyle w:val="isselectedend"/>
        <w:widowControl w:val="0"/>
        <w:spacing w:before="0" w:beforeAutospacing="0" w:after="0" w:afterAutospacing="0" w:line="360" w:lineRule="exact"/>
        <w:ind w:firstLine="720"/>
        <w:jc w:val="both"/>
        <w:rPr>
          <w:color w:val="000000" w:themeColor="text1"/>
          <w:sz w:val="28"/>
          <w:szCs w:val="28"/>
        </w:rPr>
      </w:pPr>
      <w:r>
        <w:rPr>
          <w:color w:val="000000" w:themeColor="text1"/>
          <w:sz w:val="28"/>
          <w:szCs w:val="28"/>
        </w:rPr>
        <w:t>Trong năm, UBND phường đã chỉ đạo thực hiện nghiêm việc quản lý văn bản điện tử, lập hồ sơ công việc trên môi trường mạng và sử dụng chữ ký số trong giải quyết công việc.</w:t>
      </w:r>
    </w:p>
    <w:p>
      <w:pPr>
        <w:pStyle w:val="NormalWeb"/>
        <w:spacing w:before="0" w:beforeAutospacing="0" w:after="0" w:afterAutospacing="0" w:line="360" w:lineRule="exact"/>
        <w:ind w:firstLine="720"/>
        <w:jc w:val="both"/>
        <w:rPr>
          <w:color w:val="000000" w:themeColor="text1"/>
          <w:sz w:val="28"/>
          <w:szCs w:val="28"/>
        </w:rPr>
      </w:pPr>
      <w:r>
        <w:rPr>
          <w:color w:val="000000" w:themeColor="text1"/>
          <w:sz w:val="28"/>
          <w:szCs w:val="28"/>
        </w:rPr>
        <w:t>Việc triển khai được thực hiện đồng bộ, gắn với nhiệm vụ chuyển đổi số, góp phần nâng cao hiệu quả quản lý, điều hành và từng bước hình thành môi trường làm việc số tại UBND phường.</w:t>
      </w:r>
    </w:p>
    <w:p>
      <w:pPr>
        <w:widowControl w:val="0"/>
        <w:spacing w:after="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t xml:space="preserve">2. Công tác xây dựng, phát triển, quản trị, bảo vệ và bảo đảm an ninh, an toàn dữ liệu </w:t>
      </w:r>
    </w:p>
    <w:p>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 Kết quả xây dựng, nâng cấp, hoàn thiện, vận hành các cơ sở dữ liệu, hệ thống thông tin, kho dữ liệu dùng chung, nền tảng tích hợp, chia sẻ dữ liệu, nền tảng số và các hệ thống phục vụ chỉ đạo, điều hành của địa phương. </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UBND phường tiếp tục duy trì, khai thác hiệu quả các hệ thống thông tin và phần mềm dùng chung do Trung ương và tỉnh triển khai như: Hệ thống quản lý văn bản và điều hành, Hệ thống thông tin giải quyết thủ tục hành chính, Hệ thống báo cáo, các phần mềm chuyên ngành và các phần mềm nghiệp vụ khác.</w:t>
      </w:r>
    </w:p>
    <w:p>
      <w:pPr>
        <w:pStyle w:val="NormalWeb"/>
        <w:spacing w:before="0" w:beforeAutospacing="0" w:after="0" w:afterAutospacing="0" w:line="360" w:lineRule="exact"/>
        <w:ind w:firstLine="720"/>
        <w:jc w:val="both"/>
        <w:rPr>
          <w:color w:val="000000" w:themeColor="text1"/>
          <w:sz w:val="28"/>
          <w:szCs w:val="28"/>
        </w:rPr>
      </w:pPr>
      <w:r>
        <w:rPr>
          <w:color w:val="000000" w:themeColor="text1"/>
          <w:sz w:val="28"/>
          <w:szCs w:val="28"/>
        </w:rPr>
        <w:t>100% cán bộ, công chức được cấp tài khoản sử dụng các hệ thống thông tin phục vụ công việc; tỷ lệ trao đổi văn bản điện tử giữa các cơ quan đạt 100%; 100% văn bản đủ điều kiện được ký số và phát hành trên môi trường điện tử.</w:t>
      </w:r>
    </w:p>
    <w:p>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 Kết quả thu thập, tạo lập, số hóa, chuẩn hóa, làm sạch, cập nhật, đồng bộ, tích hợp, liên kết, chia sẻ và khai thác dữ liệu </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Trong năm, các bộ phận chuyên môn đã thường xuyên cập nhật dữ liệu trên các cơ sở dữ liệu chuyên ngành; thực hiện chuẩn hóa, rà soát và đồng bộ thông tin phục vụ giải quyết thủ tục hành chính và quản lý nhà nước.</w:t>
      </w:r>
    </w:p>
    <w:p>
      <w:pPr>
        <w:pStyle w:val="NormalWeb"/>
        <w:widowControl w:val="0"/>
        <w:spacing w:before="0" w:beforeAutospacing="0" w:after="0" w:afterAutospacing="0" w:line="360" w:lineRule="exact"/>
        <w:ind w:firstLine="720"/>
        <w:jc w:val="both"/>
        <w:rPr>
          <w:color w:val="000000" w:themeColor="text1"/>
          <w:sz w:val="28"/>
          <w:szCs w:val="28"/>
        </w:rPr>
      </w:pPr>
      <w:r>
        <w:rPr>
          <w:color w:val="000000" w:themeColor="text1"/>
          <w:sz w:val="28"/>
          <w:szCs w:val="28"/>
        </w:rPr>
        <w:t>Việc số hóa hồ sơ, kết quả giải quyết thủ tục hành chính được thực hiện thường xuyên, góp phần giảm thời gian tra cứu, nâng cao chất lượng phục vụ người dân và doanh nghiệp.</w:t>
      </w:r>
    </w:p>
    <w:p>
      <w:pPr>
        <w:widowControl w:val="0"/>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 Việc xây dựng, cập nhật danh mục cơ sở dữ liệu, danh mục dữ liệu chủ, dữ liệu dùng chung, dữ liệu mở; đánh giá, kiểm soát, nâng cao chất lượng dữ liệu thuộc phạm vi quản lý của địa phương. </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UBND phường đã tiến hành rà soát các nguồn dữ liệu thuộc phạm vi quản lý, phân loại theo từng lĩnh vực chuyên môn để phục vụ công tác quản lý và khai thác. Các bộ phận chuyên môn thực hiện cập nhật thường xuyên dữ liệu thuộc lĩnh vực phụ trách, bảo đảm tính đầy đủ, chính xác và kịp thời.</w:t>
      </w:r>
    </w:p>
    <w:p>
      <w:pPr>
        <w:pStyle w:val="NormalWeb"/>
        <w:spacing w:before="0" w:beforeAutospacing="0" w:after="0" w:afterAutospacing="0" w:line="360" w:lineRule="exact"/>
        <w:ind w:firstLine="720"/>
        <w:jc w:val="both"/>
        <w:rPr>
          <w:color w:val="000000" w:themeColor="text1"/>
          <w:sz w:val="28"/>
          <w:szCs w:val="28"/>
        </w:rPr>
      </w:pPr>
      <w:r>
        <w:rPr>
          <w:color w:val="000000" w:themeColor="text1"/>
          <w:sz w:val="28"/>
          <w:szCs w:val="28"/>
        </w:rPr>
        <w:lastRenderedPageBreak/>
        <w:t>Tăng cường kiểm tra chất lượng dữ liệu trước khi cập nhật lên hệ thống; hạn chế tình trạng trùng lặp, sai lệch thông tin, từng bước nâng cao chất lượng dữ liệu phục vụ chỉ đạo, điều hành.</w:t>
      </w:r>
    </w:p>
    <w:p>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 Kết quả xây dựng, hoàn thiện cơ sở dữ liệu trong các lĩnh vực trọng điểm như: đất đai; hộ tịch; y tế; giáo dục; an sinh xã hội; cán bộ, công chức, viên chức, doanh nghiệp; thủ tục hành chính; tài nguyên, môi trường và các lĩnh vực khác. </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Đến nay, dữ liệu thuộc các lĩnh vực trọng điểm như dân cư, hộ tịch, đất đai, giáo dục, y tế, bảo trợ xã hội, người có công, cán bộ, công chức, thủ tục hành chính và môi trường được cập nhật, quản lý trên các phần mềm chuyên ngành theo quy định.</w:t>
      </w:r>
    </w:p>
    <w:p>
      <w:pPr>
        <w:pStyle w:val="NormalWeb"/>
        <w:spacing w:before="0" w:beforeAutospacing="0" w:after="0" w:afterAutospacing="0" w:line="360" w:lineRule="exact"/>
        <w:ind w:firstLine="720"/>
        <w:jc w:val="both"/>
        <w:rPr>
          <w:color w:val="000000" w:themeColor="text1"/>
          <w:sz w:val="28"/>
          <w:szCs w:val="28"/>
        </w:rPr>
      </w:pPr>
      <w:r>
        <w:rPr>
          <w:color w:val="000000" w:themeColor="text1"/>
          <w:sz w:val="28"/>
          <w:szCs w:val="28"/>
        </w:rPr>
        <w:t>Các bộ phận chuyên môn thường xuyên phối hợp với Công an phường và cơ quan cấp trên rà soát, cập nhật biến động thông tin, góp phần bảo đảm tính thống nhất giữa dữ liệu chuyên ngành và Cơ sở dữ liệu quốc gia về dân cư.</w:t>
      </w:r>
    </w:p>
    <w:p>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 Việc phân loại dữ liệu, phân quyền truy cập, kiểm soát khai thác, sao lưu, phục hồi dữ liệu; bảo đảm an ninh, an toàn dữ liệu, an toàn hệ thống thông tin và bảo vệ dữ liệu cá nhân tại địa phương. </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UBND phường thực hiện nghiêm việc quản lý tài khoản người dùng, phân quyền truy cập theo chức năng, nhiệm vụ; thực hiện thay đổi mật khẩu định kỳ, sử dụng chữ ký số và xác thực điện tử trong quá trình xử lý công việc.</w:t>
      </w:r>
    </w:p>
    <w:p>
      <w:pPr>
        <w:pStyle w:val="NormalWeb"/>
        <w:spacing w:before="0" w:beforeAutospacing="0" w:after="0" w:afterAutospacing="0" w:line="360" w:lineRule="exact"/>
        <w:ind w:firstLine="720"/>
        <w:jc w:val="both"/>
        <w:rPr>
          <w:color w:val="000000" w:themeColor="text1"/>
          <w:sz w:val="28"/>
          <w:szCs w:val="28"/>
        </w:rPr>
      </w:pPr>
      <w:r>
        <w:rPr>
          <w:color w:val="000000" w:themeColor="text1"/>
          <w:sz w:val="28"/>
          <w:szCs w:val="28"/>
        </w:rPr>
        <w:t>100% máy tính phục vụ công tác chuyên môn được cài đặt phần mềm phòng, chống mã độc; dữ liệu được sao lưu định kỳ trên hệ thống theo quy định; trong kỳ báo cáo không xảy ra vụ việc mất an toàn thông tin, lộ lọt dữ liệu hoặc sự cố an ninh mạng nghiêm trọng.</w:t>
      </w:r>
    </w:p>
    <w:p>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e) Kết quả kết nối, chia sẻ, đồng bộ dữ liệu với Trung tâm dữ liệu quốc gia, Cơ sở dữ liệu tổng hợp quốc gia, các cơ sở dữ liệu quốc gia, cơ sở dữ liệu chuyên ngành </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UBND phường tiếp tục khai thác hiệu quả dữ liệu từ Cơ sở dữ liệu quốc gia về dân cư và các cơ sở dữ liệu chuyên ngành thông qua các phần mềm nghiệp vụ được cấp có thẩm quyền triển khai.</w:t>
      </w:r>
    </w:p>
    <w:p>
      <w:pPr>
        <w:pStyle w:val="NormalWeb"/>
        <w:spacing w:before="0" w:beforeAutospacing="0" w:after="0" w:afterAutospacing="0" w:line="360" w:lineRule="exact"/>
        <w:ind w:firstLine="720"/>
        <w:jc w:val="both"/>
        <w:rPr>
          <w:color w:val="000000" w:themeColor="text1"/>
          <w:sz w:val="28"/>
          <w:szCs w:val="28"/>
        </w:rPr>
      </w:pPr>
      <w:r>
        <w:rPr>
          <w:color w:val="000000" w:themeColor="text1"/>
          <w:sz w:val="28"/>
          <w:szCs w:val="28"/>
        </w:rPr>
        <w:t>Việc kết nối, chia sẻ dữ liệu giữa các cơ quan được thực hiện thông qua các nền tảng dùng chung của tỉnh và Trung ương, góp phần giảm yêu cầu cung cấp lại thông tin của người dân trong giải quyết thủ tục hành chính.</w:t>
      </w:r>
    </w:p>
    <w:p>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Công tác khai thác, sử dụng dữ liệu phục vụ chỉ đạo, điều hành, cải cách hành chính và cung cấp dịch vụ công </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Dữ liệu được khai thác hiệu quả trong phục vụ công tác chỉ đạo, điều hành của UBND phường, đặc biệt trong quản lý dân cư, quản lý đất đai, an sinh xã hội, cải cách hành chính và giải quyết thủ tục hành chính.</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lastRenderedPageBreak/>
        <w:t xml:space="preserve">Trong năm, Bộ phận Tiếp nhận và Trả kết quả đã tiếp nhận khoảng 6849 hồ sơ thủ tục hành chính; tỷ lệ hồ sơ giải quyết đúng và trước hạn đạt 99,9%; 100% hồ sơ được số hóa đầy đủ theo quy định. </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Việc tái sử dụng dữ liệu từ các cơ sở dữ liệu quốc gia và cơ sở dữ liệu chuyên ngành giúp giảm đáng kể số lượng giấy tờ công dân phải xuất trình khi thực hiện thủ tục hành chính, rút ngắn thời gian giải quyết và nâng cao mức độ hài lòng của người dân.</w:t>
      </w:r>
    </w:p>
    <w:p>
      <w:pPr>
        <w:pStyle w:val="NormalWeb"/>
        <w:spacing w:before="0" w:beforeAutospacing="0" w:after="0" w:afterAutospacing="0" w:line="360" w:lineRule="exact"/>
        <w:ind w:firstLine="720"/>
        <w:jc w:val="both"/>
        <w:rPr>
          <w:color w:val="000000" w:themeColor="text1"/>
          <w:sz w:val="28"/>
          <w:szCs w:val="28"/>
        </w:rPr>
      </w:pPr>
      <w:r>
        <w:rPr>
          <w:color w:val="000000" w:themeColor="text1"/>
          <w:sz w:val="28"/>
          <w:szCs w:val="28"/>
        </w:rPr>
        <w:t>Dữ liệu cũng được sử dụng hiệu quả trong công tác thống kê, dự báo, xây dựng báo cáo, phục vụ công tác phòng, chống thiên tai, bảo đảm an sinh xã hội, quản lý dân cư, quản lý hộ nghèo, đối tượng chính sách và các nhiệm vụ phát triển kinh tế - xã hội của địa phương.</w:t>
      </w:r>
    </w:p>
    <w:p>
      <w:pPr>
        <w:spacing w:after="0" w:line="360" w:lineRule="exact"/>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Đăng ký, sử dụng hạ tầng tại trung tâm dữ liệu quốc gia </w:t>
      </w:r>
    </w:p>
    <w:p>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Hiện nay, các hệ thống thông tin của phường chủ yếu được vận hành trên hạ tầng dùng chung của tỉnh; chưa phát sinh nhu cầu đăng ký độc lập các dịch vụ hạ tầng tại Trung tâm dữ liệu quốc gia.</w:t>
      </w:r>
    </w:p>
    <w:p>
      <w:pPr>
        <w:spacing w:after="0" w:line="360" w:lineRule="exact"/>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Công tác báo cáo, thống kê, thanh tra, kiểm tra và xử lý vi phạm pháp luật về dữ liệu (nếu có). </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UBND phường thực hiện đầy đủ chế độ báo cáo định kỳ và đột xuất theo yêu cầu của cấp trên; thường xuyên kiểm tra việc cập nhật dữ liệu, quản lý tài khoản và sử dụng các hệ thống thông tin tại các bộ phận chuyên môn.</w:t>
      </w:r>
    </w:p>
    <w:p>
      <w:pPr>
        <w:pStyle w:val="NormalWeb"/>
        <w:spacing w:before="0" w:beforeAutospacing="0" w:after="0" w:afterAutospacing="0" w:line="360" w:lineRule="exact"/>
        <w:ind w:firstLine="720"/>
        <w:jc w:val="both"/>
        <w:rPr>
          <w:color w:val="000000" w:themeColor="text1"/>
          <w:sz w:val="28"/>
          <w:szCs w:val="28"/>
        </w:rPr>
      </w:pPr>
      <w:r>
        <w:rPr>
          <w:color w:val="000000" w:themeColor="text1"/>
          <w:sz w:val="28"/>
          <w:szCs w:val="28"/>
        </w:rPr>
        <w:t>Trong kỳ báo cáo, không phát hiện trường hợp vi phạm quy định của pháp luật về dữ liệu; không phát sinh khiếu nại, tố cáo liên quan đến việc quản lý, khai thác và sử dụng dữ liệu.</w:t>
      </w:r>
    </w:p>
    <w:p>
      <w:pPr>
        <w:spacing w:after="0" w:line="360" w:lineRule="exact"/>
        <w:ind w:firstLine="7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III. ĐÁNH GIÁ CHUNG </w:t>
      </w:r>
    </w:p>
    <w:p>
      <w:pPr>
        <w:pStyle w:val="ListParagraph"/>
        <w:numPr>
          <w:ilvl w:val="0"/>
          <w:numId w:val="1"/>
        </w:numPr>
        <w:spacing w:after="0" w:line="360" w:lineRule="exac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Kết quả nổi bật. </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Sau 01 năm triển khai thực hiện Luật Dữ liệu năm 2024, công tác quản lý nhà nước về dữ liệu trên địa bàn phường Hải Ninh đã đạt được những kết quả bước đầu tích cực, góp phần nâng cao hiệu lực, hiệu quả quản lý nhà nước, thúc đẩy chuyển đổi số và cải cách hành chính tại địa phương.</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Nhận thức của cấp ủy, chính quyền, đội ngũ cán bộ, công chức về vai trò, tầm quan trọng của dữ liệu trong quản lý nhà nước có nhiều chuyển biến tích cực. Việc triển khai Luật Dữ liệu được quan tâm chỉ đạo kịp thời, gắn với thực hiện các nhiệm vụ chuyển đổi số, cải cách hành chính và xây dựng chính quyền điện tử, chính quyền số.</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 xml:space="preserve">Hệ thống văn bản chỉ đạo, điều hành từng bước được hoàn thiện; trách nhiệm của các bộ phận chuyên môn trong quản lý, cập nhật, khai thác và sử dụng dữ liệu được xác định rõ hơn. Việc ứng dụng các cơ sở dữ liệu quốc gia, cơ sở dữ liệu </w:t>
      </w:r>
      <w:r>
        <w:rPr>
          <w:color w:val="000000" w:themeColor="text1"/>
          <w:sz w:val="28"/>
          <w:szCs w:val="28"/>
        </w:rPr>
        <w:lastRenderedPageBreak/>
        <w:t>chuyên ngành và các nền tảng số trong hoạt động quản lý nhà nước ngày càng hiệu quả, góp phần nâng cao chất lượng công tác chỉ đạo, điều hành và giải quyết thủ tục hành chính.</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Công tác số hóa hồ sơ, cập nhật, chuẩn hóa và làm sạch dữ liệu được triển khai thường xuyên; việc kết nối, chia sẻ dữ liệu giữa các hệ thống dùng chung từng bước phát huy hiệu quả, giảm việc yêu cầu người dân cung cấp lại các thông tin đã có trong cơ sở dữ liệu của Nhà nước, qua đó tiết kiệm thời gian, chi phí và nâng cao mức độ hài lòng của người dân, doanh nghiệp.</w:t>
      </w:r>
    </w:p>
    <w:p>
      <w:pPr>
        <w:pStyle w:val="NormalWeb"/>
        <w:spacing w:before="0" w:beforeAutospacing="0" w:after="0" w:afterAutospacing="0" w:line="360" w:lineRule="exact"/>
        <w:ind w:firstLine="720"/>
        <w:jc w:val="both"/>
        <w:rPr>
          <w:color w:val="000000" w:themeColor="text1"/>
          <w:sz w:val="28"/>
          <w:szCs w:val="28"/>
        </w:rPr>
      </w:pPr>
      <w:r>
        <w:rPr>
          <w:color w:val="000000" w:themeColor="text1"/>
          <w:sz w:val="28"/>
          <w:szCs w:val="28"/>
        </w:rPr>
        <w:t>Công tác bảo đảm an ninh, an toàn dữ liệu được quan tâm thực hiện. Việc quản lý tài khoản, phân quyền truy cập, sử dụng chữ ký số, sao lưu dữ liệu và bảo đảm an toàn hệ thống thông tin được thực hiện nghiêm túc; trong kỳ báo cáo không để xảy ra sự cố mất an toàn thông tin hoặc lộ, lọt dữ liệu.</w:t>
      </w:r>
    </w:p>
    <w:p>
      <w:pPr>
        <w:spacing w:after="0" w:line="360" w:lineRule="exact"/>
        <w:ind w:firstLine="7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 Tồn tại, hạn chế. </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Bên cạnh những kết quả đạt được, việc triển khai thực hiện Luật Dữ liệu trên địa bàn phường vẫn còn một số khó khăn, hạn chế như sau:</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Hạ tầng công nghệ thông tin của địa phương mặc dù đã được quan tâm đầu tư nhưng chưa thật sự đồng bộ; một số trang thiết bị đã được sử dụng trong thời gian dài, cấu hình còn thấp, ảnh hưởng đến hiệu quả khai thác các hệ thống thông tin và cơ sở dữ liệu dùng chung.</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Nguồn nhân lực phục vụ công tác quản lý dữ liệu còn mỏng, chủ yếu là cán bộ kiêm nhiệm. Cán bộ, công chức phường phải đảm nhiệm nhiều lĩnh vực công tác nên chưa có điều kiện nghiên cứu chuyên sâu về quản trị dữ liệu, phân tích dữ liệu và bảo đảm an toàn dữ liệu; kỹ năng khai thác, sử dụng dữ liệu phục vụ công tác dự báo, phân tích, hỗ trợ ra quyết định còn hạn chế.</w:t>
      </w:r>
    </w:p>
    <w:p>
      <w:pPr>
        <w:spacing w:after="0" w:line="360" w:lineRule="exact"/>
        <w:ind w:firstLine="7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 Nguyên nhân khách quan, chủ quan.</w:t>
      </w:r>
    </w:p>
    <w:p>
      <w:pPr>
        <w:pStyle w:val="NormalWeb"/>
        <w:spacing w:before="0" w:beforeAutospacing="0" w:after="0" w:afterAutospacing="0" w:line="360" w:lineRule="exact"/>
        <w:ind w:firstLine="720"/>
        <w:rPr>
          <w:color w:val="000000" w:themeColor="text1"/>
          <w:sz w:val="28"/>
          <w:szCs w:val="28"/>
        </w:rPr>
      </w:pPr>
      <w:r>
        <w:rPr>
          <w:color w:val="000000" w:themeColor="text1"/>
          <w:sz w:val="28"/>
          <w:szCs w:val="28"/>
        </w:rPr>
        <w:t>a) Nguyên nhân khách quan</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Trong thời gian đầu triển khai, một số văn bản hướng dẫn, quy trình kỹ thuật và hướng dẫn nghiệp vụ tiếp tục được hoàn thiện nên địa phương còn gặp khó khăn trong quá trình tổ chức thực hiện.</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Nguồn lực đầu tư cho chuyển đổi số, hạ tầng công nghệ thông tin và bảo đảm an toàn dữ liệu ở cấp cơ sở còn hạn chế, chưa đáp ứng đầy đủ yêu cầu phát triển trong giai đoạn hiện nay.</w:t>
      </w:r>
    </w:p>
    <w:p>
      <w:pPr>
        <w:pStyle w:val="NormalWeb"/>
        <w:spacing w:before="0" w:beforeAutospacing="0" w:after="0" w:afterAutospacing="0" w:line="360" w:lineRule="exact"/>
        <w:jc w:val="both"/>
        <w:rPr>
          <w:color w:val="000000" w:themeColor="text1"/>
          <w:sz w:val="28"/>
          <w:szCs w:val="28"/>
        </w:rPr>
      </w:pPr>
      <w:r>
        <w:rPr>
          <w:color w:val="000000" w:themeColor="text1"/>
          <w:sz w:val="28"/>
          <w:szCs w:val="28"/>
        </w:rPr>
        <w:tab/>
        <w:t>Các cơ sở dữ liệu chuyên ngành được xây dựng qua nhiều giai đoạn với các nền tảng kỹ thuật khác nhau, nên việc kết nối, chia sẻ và đồng bộ dữ liệu giữa các hệ thống vẫn cần có thời gian để hoàn thiện.</w:t>
      </w:r>
    </w:p>
    <w:p>
      <w:pPr>
        <w:pStyle w:val="NormalWeb"/>
        <w:spacing w:before="0" w:beforeAutospacing="0" w:after="0" w:afterAutospacing="0" w:line="360" w:lineRule="exact"/>
        <w:ind w:firstLine="720"/>
        <w:rPr>
          <w:color w:val="000000" w:themeColor="text1"/>
          <w:sz w:val="28"/>
          <w:szCs w:val="28"/>
        </w:rPr>
      </w:pPr>
      <w:r>
        <w:rPr>
          <w:color w:val="000000" w:themeColor="text1"/>
          <w:sz w:val="28"/>
          <w:szCs w:val="28"/>
        </w:rPr>
        <w:t>b) Nguyên nhân chủ quan</w:t>
      </w:r>
    </w:p>
    <w:p>
      <w:pPr>
        <w:pStyle w:val="isselectedend"/>
        <w:widowControl w:val="0"/>
        <w:spacing w:before="0" w:beforeAutospacing="0" w:after="0" w:afterAutospacing="0" w:line="360" w:lineRule="exact"/>
        <w:ind w:firstLine="720"/>
        <w:jc w:val="both"/>
        <w:rPr>
          <w:color w:val="000000" w:themeColor="text1"/>
          <w:sz w:val="28"/>
          <w:szCs w:val="28"/>
        </w:rPr>
      </w:pPr>
      <w:r>
        <w:rPr>
          <w:color w:val="000000" w:themeColor="text1"/>
          <w:sz w:val="28"/>
          <w:szCs w:val="28"/>
        </w:rPr>
        <w:t xml:space="preserve">Một số bộ phận chuyên môn chưa thật sự chủ động trong việc cập nhật, </w:t>
      </w:r>
      <w:r>
        <w:rPr>
          <w:color w:val="000000" w:themeColor="text1"/>
          <w:sz w:val="28"/>
          <w:szCs w:val="28"/>
        </w:rPr>
        <w:lastRenderedPageBreak/>
        <w:t>chuẩn hóa và khai thác dữ liệu; việc sử dụng dữ liệu trong công tác phân tích, dự báo và tham mưu quản lý nhà nước chưa được phát huy đầy đủ.</w:t>
      </w:r>
    </w:p>
    <w:p>
      <w:pPr>
        <w:pStyle w:val="isselectedend"/>
        <w:widowControl w:val="0"/>
        <w:spacing w:before="0" w:beforeAutospacing="0" w:after="0" w:afterAutospacing="0" w:line="360" w:lineRule="exact"/>
        <w:ind w:firstLine="720"/>
        <w:jc w:val="both"/>
        <w:rPr>
          <w:color w:val="000000" w:themeColor="text1"/>
          <w:sz w:val="28"/>
          <w:szCs w:val="28"/>
        </w:rPr>
      </w:pPr>
      <w:r>
        <w:rPr>
          <w:color w:val="000000" w:themeColor="text1"/>
          <w:sz w:val="28"/>
          <w:szCs w:val="28"/>
        </w:rPr>
        <w:t>Đội ngũ cán bộ phụ trách công nghệ thông tin và dữ liệu đang thiếu và chủ yếu hoạt động theo chế độ kiêm nhiệm, khối lượng công việc lớn nên việc nghiên cứu, cập nhật các quy định mới và nâng cao trình độ chuyên môn còn gặp nhiều khó khăn.</w:t>
      </w:r>
    </w:p>
    <w:p>
      <w:pPr>
        <w:spacing w:after="0" w:line="360" w:lineRule="exact"/>
        <w:ind w:firstLine="7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4. Bài học kinh nghiệm. </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Qua thực tiễn triển khai Luật Dữ liệu, UBND phường Hải Ninh rút ra một số bài học kinh nghiệm như sau:</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Thứ nhất, sự quan tâm lãnh đạo, chỉ đạo thường xuyên của cấp ủy, chính quyền và sự phối hợp chặt chẽ giữa các bộ phận chuyên môn là yếu tố quyết định hiệu quả triển khai Luật Dữ liệu tại cơ sở.</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Thứ hai, cần xác định dữ liệu là nguồn tài nguyên quan trọng trong hoạt động quản lý nhà nước; việc xây dựng, cập nhật, quản lý và khai thác dữ liệu phải được thực hiện thường xuyên, liên tục, gắn với trách nhiệm của từng bộ phận, từng cán bộ, công chức.</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Thứ ba, phải kết hợp chặt chẽ giữa chuyển đổi số, cải cách hành chính và ứng dụng dữ liệu trong hoạt động quản lý, điều hành; lấy dữ liệu làm nền tảng để nâng cao chất lượng giải quyết thủ tục hành chính và phục vụ người dân, doanh nghiệp.</w:t>
      </w:r>
    </w:p>
    <w:p>
      <w:pPr>
        <w:pStyle w:val="isselectedend"/>
        <w:spacing w:before="0" w:beforeAutospacing="0" w:after="0" w:afterAutospacing="0" w:line="360" w:lineRule="exact"/>
        <w:ind w:firstLine="720"/>
        <w:jc w:val="both"/>
        <w:rPr>
          <w:color w:val="000000" w:themeColor="text1"/>
          <w:sz w:val="28"/>
          <w:szCs w:val="28"/>
        </w:rPr>
      </w:pPr>
      <w:r>
        <w:rPr>
          <w:color w:val="000000" w:themeColor="text1"/>
          <w:sz w:val="28"/>
          <w:szCs w:val="28"/>
        </w:rPr>
        <w:t>Thứ tư, cần quan tâm đầu tư hạ tầng công nghệ thông tin, bảo đảm an ninh, an toàn dữ liệu và tăng cường đào tạo, bồi dưỡng đội ngũ cán bộ, công chức nhằm đáp ứng yêu cầu quản trị dữ liệu trong giai đoạn chuyển đổi số.</w:t>
      </w:r>
    </w:p>
    <w:p>
      <w:pPr>
        <w:spacing w:after="0" w:line="360" w:lineRule="exact"/>
        <w:ind w:firstLine="7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IV. KIẾN NGHỊ, ĐỀ XUẤT </w:t>
      </w:r>
    </w:p>
    <w:p>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Để tiếp tục nâng cao hiệu quả triển khai Luật Dữ liệu trong thời gian tới, UBND phường Hải Ninh đề xuất một số nội dung sau:</w:t>
      </w:r>
    </w:p>
    <w:p>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Tiếp tục bố trí nguồn lực phù hợp để đầu tư, nâng cấp hạ tầng công nghệ thông tin, trang thiết bị, đường truyền, hệ thống lưu trữ và các giải pháp bảo đảm an toàn thông tin tại cấp xã; từng bước đáp ứng yêu cầu quản lý, khai thác và sử dụng dữ liệu trong môi trường số.</w:t>
      </w:r>
    </w:p>
    <w:p>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Tổ chức các lớp tập huấn về công tác quản lý dữ liệu, sử dụng hiệu quả các nền tảng số và nâng cao kỹ năng bảo đảm an toàn dữ liệu trong quá trình thực thi công vụ.</w:t>
      </w:r>
    </w:p>
    <w:p>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Đẩy mạnh việc xây dựng, chuẩn hóa, làm sạch, cập nhật và đồng bộ dữ liệu giữa các cơ sở dữ liệu chuyên ngành; tăng cường kết nối, chia sẻ và tái sử dụng dữ liệu giữa các cơ quan nhà nước, hạn chế tình trạng dữ liệu phân tán, thiếu đồng bộ hoặc trùng lặp.</w:t>
      </w:r>
    </w:p>
    <w:p>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Tiếp tục hoàn thiện các hệ thống thông tin, phần mềm dùng chung theo hướng thân thiện, dễ sử dụng, ổn định, hạn chế phát sinh lỗi kỹ thuật; nâng cao khả năng tích hợp với Cơ sở dữ liệu quốc gia và các cơ sở dữ liệu chuyên ngành nhằm phục vụ hiệu quả công tác quản lý nhà nước và giải quyết thủ tục hành chính.</w:t>
      </w:r>
    </w:p>
    <w:p>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Trên đây là Báo cáo sơ kết 01 năm triển khai thực hiện Luật Dữ liệu năm 2024 UBND phường Hải Ninh báo cáo Công an tỉnh theo quy định./.</w:t>
      </w:r>
    </w:p>
    <w:p>
      <w:pPr>
        <w:spacing w:after="0" w:line="360" w:lineRule="exact"/>
        <w:ind w:firstLine="720"/>
        <w:jc w:val="both"/>
        <w:rPr>
          <w:rFonts w:ascii="Times New Roman" w:hAnsi="Times New Roman" w:cs="Times New Roman"/>
          <w:color w:val="000000" w:themeColor="text1"/>
          <w:sz w:val="16"/>
          <w:szCs w:val="16"/>
        </w:rPr>
      </w:pPr>
    </w:p>
    <w:tbl>
      <w:tblPr>
        <w:tblW w:w="0" w:type="auto"/>
        <w:tblCellMar>
          <w:left w:w="0" w:type="dxa"/>
          <w:right w:w="0" w:type="dxa"/>
        </w:tblCellMar>
        <w:tblLook w:val="0000" w:firstRow="0" w:lastRow="0" w:firstColumn="0" w:lastColumn="0" w:noHBand="0" w:noVBand="0"/>
      </w:tblPr>
      <w:tblGrid>
        <w:gridCol w:w="4449"/>
        <w:gridCol w:w="5041"/>
      </w:tblGrid>
      <w:tr>
        <w:trPr>
          <w:trHeight w:val="2838"/>
        </w:trPr>
        <w:tc>
          <w:tcPr>
            <w:tcW w:w="4449" w:type="dxa"/>
            <w:tcMar>
              <w:top w:w="0" w:type="dxa"/>
              <w:left w:w="108" w:type="dxa"/>
              <w:bottom w:w="0" w:type="dxa"/>
              <w:right w:w="108" w:type="dxa"/>
            </w:tcMar>
          </w:tcPr>
          <w:p>
            <w:pPr>
              <w:spacing w:after="0" w:line="240" w:lineRule="auto"/>
              <w:ind w:hanging="108"/>
              <w:jc w:val="both"/>
              <w:rPr>
                <w:rFonts w:ascii="Times New Roman" w:eastAsia="Times New Roman" w:hAnsi="Times New Roman" w:cs="Times New Roman"/>
                <w:b/>
                <w:i/>
                <w:color w:val="000000" w:themeColor="text1"/>
                <w:sz w:val="24"/>
                <w:szCs w:val="24"/>
                <w:lang w:val="vi-VN"/>
              </w:rPr>
            </w:pPr>
            <w:r>
              <w:rPr>
                <w:rFonts w:ascii="Times New Roman" w:eastAsia="Times New Roman" w:hAnsi="Times New Roman" w:cs="Times New Roman"/>
                <w:b/>
                <w:i/>
                <w:color w:val="000000" w:themeColor="text1"/>
                <w:sz w:val="24"/>
                <w:szCs w:val="24"/>
                <w:lang w:val="vi-VN"/>
              </w:rPr>
              <w:t>Nơi nhận:</w:t>
            </w:r>
          </w:p>
          <w:p>
            <w:pPr>
              <w:spacing w:after="0" w:line="240" w:lineRule="auto"/>
              <w:ind w:hanging="108"/>
              <w:jc w:val="both"/>
              <w:rPr>
                <w:rFonts w:ascii="Times New Roman" w:eastAsia="Times New Roman" w:hAnsi="Times New Roman" w:cs="Times New Roman"/>
                <w:color w:val="000000" w:themeColor="text1"/>
                <w:lang w:val="vi-VN"/>
              </w:rPr>
            </w:pPr>
            <w:r>
              <w:rPr>
                <w:rFonts w:ascii="Times New Roman" w:eastAsia="Times New Roman" w:hAnsi="Times New Roman" w:cs="Times New Roman"/>
                <w:color w:val="000000" w:themeColor="text1"/>
                <w:lang w:val="vi-VN"/>
              </w:rPr>
              <w:t>- Như trên;</w:t>
            </w:r>
          </w:p>
          <w:p>
            <w:pPr>
              <w:spacing w:after="0" w:line="240" w:lineRule="auto"/>
              <w:ind w:left="-113" w:right="-113"/>
              <w:jc w:val="both"/>
              <w:rPr>
                <w:rFonts w:ascii="Times New Roman" w:eastAsia="Times New Roman" w:hAnsi="Times New Roman" w:cs="Times New Roman"/>
                <w:color w:val="000000" w:themeColor="text1"/>
                <w:lang w:val="de-DE"/>
              </w:rPr>
            </w:pPr>
            <w:r>
              <w:rPr>
                <w:rFonts w:ascii="Times New Roman" w:eastAsia="Times New Roman" w:hAnsi="Times New Roman" w:cs="Times New Roman"/>
                <w:color w:val="000000" w:themeColor="text1"/>
                <w:lang w:val="de-DE"/>
              </w:rPr>
              <w:t>- Chủ tịch, các Phó Chủ tịch UBND phường;</w:t>
            </w:r>
          </w:p>
          <w:p>
            <w:pPr>
              <w:spacing w:after="0" w:line="240" w:lineRule="auto"/>
              <w:ind w:left="-10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pacing w:val="-2"/>
                <w:szCs w:val="24"/>
                <w:lang w:val="nb-NO"/>
              </w:rPr>
              <w:t xml:space="preserve">- </w:t>
            </w:r>
            <w:r>
              <w:rPr>
                <w:rFonts w:ascii="Times New Roman" w:eastAsia="Times New Roman" w:hAnsi="Times New Roman" w:cs="Times New Roman"/>
                <w:color w:val="000000" w:themeColor="text1"/>
                <w:lang w:val="pl-PL"/>
              </w:rPr>
              <w:t>Lưu: VT.</w:t>
            </w:r>
          </w:p>
        </w:tc>
        <w:tc>
          <w:tcPr>
            <w:tcW w:w="5041" w:type="dxa"/>
            <w:tcMar>
              <w:top w:w="0" w:type="dxa"/>
              <w:left w:w="108" w:type="dxa"/>
              <w:bottom w:w="0" w:type="dxa"/>
              <w:right w:w="108" w:type="dxa"/>
            </w:tcMar>
          </w:tcPr>
          <w:p>
            <w:pPr>
              <w:spacing w:after="0" w:line="360" w:lineRule="exact"/>
              <w:ind w:firstLine="567"/>
              <w:jc w:val="center"/>
              <w:rPr>
                <w:rFonts w:ascii="Times New Roman" w:eastAsia="Times New Roman" w:hAnsi="Times New Roman" w:cs="Times New Roman"/>
                <w:b/>
                <w:bCs/>
                <w:color w:val="000000" w:themeColor="text1"/>
                <w:sz w:val="28"/>
                <w:szCs w:val="28"/>
                <w:lang w:val="da-DK"/>
              </w:rPr>
            </w:pPr>
            <w:r>
              <w:rPr>
                <w:rFonts w:ascii="Times New Roman" w:eastAsia="Times New Roman" w:hAnsi="Times New Roman" w:cs="Times New Roman"/>
                <w:b/>
                <w:bCs/>
                <w:color w:val="000000" w:themeColor="text1"/>
                <w:sz w:val="28"/>
                <w:szCs w:val="28"/>
                <w:lang w:val="da-DK"/>
              </w:rPr>
              <w:t xml:space="preserve">TM. ỦY BAN NHÂN DÂN </w:t>
            </w:r>
          </w:p>
          <w:p>
            <w:pPr>
              <w:spacing w:after="0" w:line="360" w:lineRule="exact"/>
              <w:ind w:firstLine="567"/>
              <w:jc w:val="center"/>
              <w:rPr>
                <w:rFonts w:ascii="Times New Roman" w:eastAsia="Times New Roman" w:hAnsi="Times New Roman" w:cs="Times New Roman"/>
                <w:b/>
                <w:bCs/>
                <w:color w:val="000000" w:themeColor="text1"/>
                <w:sz w:val="28"/>
                <w:szCs w:val="28"/>
                <w:lang w:val="da-DK"/>
              </w:rPr>
            </w:pPr>
            <w:r>
              <w:rPr>
                <w:rFonts w:ascii="Times New Roman" w:eastAsia="Times New Roman" w:hAnsi="Times New Roman" w:cs="Times New Roman"/>
                <w:b/>
                <w:bCs/>
                <w:color w:val="000000" w:themeColor="text1"/>
                <w:sz w:val="28"/>
                <w:szCs w:val="28"/>
                <w:lang w:val="da-DK"/>
              </w:rPr>
              <w:t>CHỦ TỊCH</w:t>
            </w:r>
          </w:p>
          <w:p>
            <w:pPr>
              <w:spacing w:after="0" w:line="360" w:lineRule="exact"/>
              <w:ind w:firstLine="567"/>
              <w:jc w:val="center"/>
              <w:rPr>
                <w:rFonts w:ascii="Times New Roman" w:eastAsia="Times New Roman" w:hAnsi="Times New Roman" w:cs="Times New Roman"/>
                <w:b/>
                <w:bCs/>
                <w:color w:val="000000" w:themeColor="text1"/>
                <w:sz w:val="28"/>
                <w:szCs w:val="28"/>
                <w:lang w:val="da-DK"/>
              </w:rPr>
            </w:pPr>
          </w:p>
          <w:p>
            <w:pPr>
              <w:spacing w:after="0" w:line="360" w:lineRule="exact"/>
              <w:ind w:firstLine="567"/>
              <w:jc w:val="center"/>
              <w:rPr>
                <w:rFonts w:ascii="Times New Roman" w:eastAsia="Times New Roman" w:hAnsi="Times New Roman" w:cs="Times New Roman"/>
                <w:b/>
                <w:bCs/>
                <w:color w:val="000000" w:themeColor="text1"/>
                <w:sz w:val="28"/>
                <w:szCs w:val="28"/>
                <w:lang w:val="da-DK"/>
              </w:rPr>
            </w:pPr>
          </w:p>
          <w:p>
            <w:pPr>
              <w:spacing w:after="0" w:line="360" w:lineRule="exact"/>
              <w:ind w:firstLine="567"/>
              <w:jc w:val="center"/>
              <w:rPr>
                <w:rFonts w:ascii="Times New Roman" w:eastAsia="Times New Roman" w:hAnsi="Times New Roman" w:cs="Times New Roman"/>
                <w:b/>
                <w:bCs/>
                <w:color w:val="000000" w:themeColor="text1"/>
                <w:sz w:val="28"/>
                <w:szCs w:val="28"/>
                <w:lang w:val="da-DK"/>
              </w:rPr>
            </w:pPr>
          </w:p>
          <w:p>
            <w:pPr>
              <w:spacing w:after="0" w:line="360" w:lineRule="exact"/>
              <w:ind w:firstLine="567"/>
              <w:jc w:val="center"/>
              <w:rPr>
                <w:rFonts w:ascii="Times New Roman" w:eastAsia="Times New Roman" w:hAnsi="Times New Roman" w:cs="Times New Roman"/>
                <w:b/>
                <w:bCs/>
                <w:color w:val="000000" w:themeColor="text1"/>
                <w:sz w:val="28"/>
                <w:szCs w:val="28"/>
                <w:lang w:val="da-DK"/>
              </w:rPr>
            </w:pPr>
          </w:p>
          <w:p>
            <w:pPr>
              <w:spacing w:after="0" w:line="360" w:lineRule="exact"/>
              <w:ind w:firstLine="567"/>
              <w:jc w:val="center"/>
              <w:rPr>
                <w:rFonts w:ascii="Times New Roman" w:eastAsia="Times New Roman" w:hAnsi="Times New Roman" w:cs="Times New Roman"/>
                <w:b/>
                <w:bCs/>
                <w:color w:val="000000" w:themeColor="text1"/>
                <w:sz w:val="28"/>
                <w:szCs w:val="28"/>
                <w:lang w:val="da-DK"/>
              </w:rPr>
            </w:pPr>
            <w:r>
              <w:rPr>
                <w:rFonts w:ascii="Times New Roman" w:eastAsia="Times New Roman" w:hAnsi="Times New Roman" w:cs="Times New Roman"/>
                <w:b/>
                <w:bCs/>
                <w:color w:val="000000" w:themeColor="text1"/>
                <w:sz w:val="28"/>
                <w:szCs w:val="28"/>
                <w:lang w:val="da-DK"/>
              </w:rPr>
              <w:t>Trần Bá Toàn</w:t>
            </w:r>
          </w:p>
          <w:p>
            <w:pPr>
              <w:spacing w:after="0" w:line="360" w:lineRule="exact"/>
              <w:ind w:firstLine="567"/>
              <w:jc w:val="center"/>
              <w:rPr>
                <w:rFonts w:ascii="Times New Roman" w:eastAsia="Times New Roman" w:hAnsi="Times New Roman" w:cs="Times New Roman"/>
                <w:b/>
                <w:bCs/>
                <w:color w:val="000000" w:themeColor="text1"/>
                <w:sz w:val="28"/>
                <w:szCs w:val="28"/>
                <w:lang w:val="da-DK"/>
              </w:rPr>
            </w:pPr>
          </w:p>
          <w:p>
            <w:pPr>
              <w:spacing w:after="0" w:line="360" w:lineRule="exact"/>
              <w:ind w:firstLine="567"/>
              <w:jc w:val="center"/>
              <w:rPr>
                <w:rFonts w:ascii="Times New Roman" w:eastAsia="Times New Roman" w:hAnsi="Times New Roman" w:cs="Times New Roman"/>
                <w:b/>
                <w:bCs/>
                <w:color w:val="000000" w:themeColor="text1"/>
                <w:sz w:val="28"/>
                <w:szCs w:val="28"/>
                <w:lang w:val="da-DK"/>
              </w:rPr>
            </w:pPr>
          </w:p>
          <w:p>
            <w:pPr>
              <w:spacing w:after="0" w:line="360" w:lineRule="exact"/>
              <w:ind w:firstLine="567"/>
              <w:jc w:val="center"/>
              <w:rPr>
                <w:rFonts w:ascii="Times New Roman" w:eastAsia="Times New Roman" w:hAnsi="Times New Roman" w:cs="Times New Roman"/>
                <w:b/>
                <w:bCs/>
                <w:color w:val="000000" w:themeColor="text1"/>
                <w:sz w:val="28"/>
                <w:szCs w:val="28"/>
                <w:lang w:val="da-DK"/>
              </w:rPr>
            </w:pPr>
          </w:p>
          <w:p>
            <w:pPr>
              <w:spacing w:after="0" w:line="360" w:lineRule="exact"/>
              <w:ind w:firstLine="567"/>
              <w:jc w:val="center"/>
              <w:rPr>
                <w:rFonts w:ascii="Times New Roman" w:eastAsia="Times New Roman" w:hAnsi="Times New Roman" w:cs="Times New Roman"/>
                <w:b/>
                <w:bCs/>
                <w:color w:val="000000" w:themeColor="text1"/>
                <w:sz w:val="28"/>
                <w:szCs w:val="28"/>
                <w:lang w:val="da-DK"/>
              </w:rPr>
            </w:pPr>
          </w:p>
          <w:p>
            <w:pPr>
              <w:spacing w:after="0" w:line="360" w:lineRule="exact"/>
              <w:ind w:firstLine="567"/>
              <w:jc w:val="center"/>
              <w:rPr>
                <w:rFonts w:ascii="Times New Roman" w:eastAsia="Times New Roman" w:hAnsi="Times New Roman" w:cs="Times New Roman"/>
                <w:b/>
                <w:bCs/>
                <w:color w:val="000000" w:themeColor="text1"/>
                <w:sz w:val="28"/>
                <w:szCs w:val="28"/>
                <w:lang w:val="da-DK"/>
              </w:rPr>
            </w:pPr>
          </w:p>
          <w:p>
            <w:pPr>
              <w:spacing w:after="0" w:line="360" w:lineRule="exact"/>
              <w:ind w:firstLine="567"/>
              <w:jc w:val="center"/>
              <w:rPr>
                <w:rFonts w:ascii="Times New Roman" w:eastAsia="Times New Roman" w:hAnsi="Times New Roman" w:cs="Times New Roman"/>
                <w:bCs/>
                <w:i/>
                <w:color w:val="000000" w:themeColor="text1"/>
                <w:sz w:val="28"/>
                <w:szCs w:val="28"/>
                <w:lang w:val="vi-VN"/>
              </w:rPr>
            </w:pPr>
          </w:p>
          <w:p>
            <w:pPr>
              <w:spacing w:after="0" w:line="360" w:lineRule="exact"/>
              <w:ind w:firstLine="567"/>
              <w:jc w:val="center"/>
              <w:rPr>
                <w:rFonts w:ascii="Times New Roman" w:eastAsia="Times New Roman" w:hAnsi="Times New Roman" w:cs="Times New Roman"/>
                <w:bCs/>
                <w:i/>
                <w:color w:val="000000" w:themeColor="text1"/>
                <w:sz w:val="56"/>
                <w:szCs w:val="28"/>
                <w:lang w:val="da-DK"/>
              </w:rPr>
            </w:pPr>
          </w:p>
          <w:p>
            <w:pPr>
              <w:spacing w:after="0" w:line="360" w:lineRule="exact"/>
              <w:ind w:firstLine="567"/>
              <w:jc w:val="center"/>
              <w:rPr>
                <w:rFonts w:ascii="Times New Roman" w:eastAsia="Times New Roman" w:hAnsi="Times New Roman" w:cs="Times New Roman"/>
                <w:bCs/>
                <w:i/>
                <w:color w:val="000000" w:themeColor="text1"/>
                <w:sz w:val="56"/>
                <w:szCs w:val="28"/>
                <w:lang w:val="da-DK"/>
              </w:rPr>
            </w:pPr>
          </w:p>
          <w:p>
            <w:pPr>
              <w:spacing w:after="0" w:line="360" w:lineRule="exact"/>
              <w:ind w:firstLine="567"/>
              <w:jc w:val="center"/>
              <w:rPr>
                <w:rFonts w:ascii="Times New Roman" w:eastAsia="Times New Roman" w:hAnsi="Times New Roman" w:cs="Times New Roman"/>
                <w:bCs/>
                <w:i/>
                <w:color w:val="000000" w:themeColor="text1"/>
                <w:sz w:val="28"/>
                <w:szCs w:val="28"/>
                <w:lang w:val="vi-VN"/>
              </w:rPr>
            </w:pPr>
          </w:p>
          <w:p>
            <w:pPr>
              <w:spacing w:after="0" w:line="360" w:lineRule="exact"/>
              <w:ind w:firstLine="567"/>
              <w:jc w:val="center"/>
              <w:rPr>
                <w:rFonts w:ascii="Times New Roman" w:eastAsia="Times New Roman" w:hAnsi="Times New Roman" w:cs="Times New Roman"/>
                <w:color w:val="000000" w:themeColor="text1"/>
                <w:sz w:val="28"/>
                <w:szCs w:val="28"/>
                <w:lang w:val="en-GB"/>
              </w:rPr>
            </w:pPr>
          </w:p>
        </w:tc>
      </w:tr>
      <w:bookmarkEnd w:id="0"/>
    </w:tbl>
    <w:p>
      <w:pPr>
        <w:spacing w:after="0" w:line="360" w:lineRule="exact"/>
        <w:rPr>
          <w:rFonts w:ascii="Times New Roman" w:hAnsi="Times New Roman" w:cs="Times New Roman"/>
          <w:color w:val="000000" w:themeColor="text1"/>
          <w:sz w:val="28"/>
          <w:szCs w:val="28"/>
        </w:rPr>
      </w:pPr>
    </w:p>
    <w:sectPr>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82381"/>
    <w:multiLevelType w:val="multilevel"/>
    <w:tmpl w:val="818A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D6CEC"/>
    <w:multiLevelType w:val="hybridMultilevel"/>
    <w:tmpl w:val="F0AC7DC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AEFD0B-F0C5-4376-96DD-5F7F0784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889">
      <w:bodyDiv w:val="1"/>
      <w:marLeft w:val="0"/>
      <w:marRight w:val="0"/>
      <w:marTop w:val="0"/>
      <w:marBottom w:val="0"/>
      <w:divBdr>
        <w:top w:val="none" w:sz="0" w:space="0" w:color="auto"/>
        <w:left w:val="none" w:sz="0" w:space="0" w:color="auto"/>
        <w:bottom w:val="none" w:sz="0" w:space="0" w:color="auto"/>
        <w:right w:val="none" w:sz="0" w:space="0" w:color="auto"/>
      </w:divBdr>
    </w:div>
    <w:div w:id="319577629">
      <w:bodyDiv w:val="1"/>
      <w:marLeft w:val="0"/>
      <w:marRight w:val="0"/>
      <w:marTop w:val="0"/>
      <w:marBottom w:val="0"/>
      <w:divBdr>
        <w:top w:val="none" w:sz="0" w:space="0" w:color="auto"/>
        <w:left w:val="none" w:sz="0" w:space="0" w:color="auto"/>
        <w:bottom w:val="none" w:sz="0" w:space="0" w:color="auto"/>
        <w:right w:val="none" w:sz="0" w:space="0" w:color="auto"/>
      </w:divBdr>
    </w:div>
    <w:div w:id="405566675">
      <w:bodyDiv w:val="1"/>
      <w:marLeft w:val="0"/>
      <w:marRight w:val="0"/>
      <w:marTop w:val="0"/>
      <w:marBottom w:val="0"/>
      <w:divBdr>
        <w:top w:val="none" w:sz="0" w:space="0" w:color="auto"/>
        <w:left w:val="none" w:sz="0" w:space="0" w:color="auto"/>
        <w:bottom w:val="none" w:sz="0" w:space="0" w:color="auto"/>
        <w:right w:val="none" w:sz="0" w:space="0" w:color="auto"/>
      </w:divBdr>
    </w:div>
    <w:div w:id="409619574">
      <w:bodyDiv w:val="1"/>
      <w:marLeft w:val="0"/>
      <w:marRight w:val="0"/>
      <w:marTop w:val="0"/>
      <w:marBottom w:val="0"/>
      <w:divBdr>
        <w:top w:val="none" w:sz="0" w:space="0" w:color="auto"/>
        <w:left w:val="none" w:sz="0" w:space="0" w:color="auto"/>
        <w:bottom w:val="none" w:sz="0" w:space="0" w:color="auto"/>
        <w:right w:val="none" w:sz="0" w:space="0" w:color="auto"/>
      </w:divBdr>
    </w:div>
    <w:div w:id="664624575">
      <w:bodyDiv w:val="1"/>
      <w:marLeft w:val="0"/>
      <w:marRight w:val="0"/>
      <w:marTop w:val="0"/>
      <w:marBottom w:val="0"/>
      <w:divBdr>
        <w:top w:val="none" w:sz="0" w:space="0" w:color="auto"/>
        <w:left w:val="none" w:sz="0" w:space="0" w:color="auto"/>
        <w:bottom w:val="none" w:sz="0" w:space="0" w:color="auto"/>
        <w:right w:val="none" w:sz="0" w:space="0" w:color="auto"/>
      </w:divBdr>
    </w:div>
    <w:div w:id="678848068">
      <w:bodyDiv w:val="1"/>
      <w:marLeft w:val="0"/>
      <w:marRight w:val="0"/>
      <w:marTop w:val="0"/>
      <w:marBottom w:val="0"/>
      <w:divBdr>
        <w:top w:val="none" w:sz="0" w:space="0" w:color="auto"/>
        <w:left w:val="none" w:sz="0" w:space="0" w:color="auto"/>
        <w:bottom w:val="none" w:sz="0" w:space="0" w:color="auto"/>
        <w:right w:val="none" w:sz="0" w:space="0" w:color="auto"/>
      </w:divBdr>
    </w:div>
    <w:div w:id="765657465">
      <w:bodyDiv w:val="1"/>
      <w:marLeft w:val="0"/>
      <w:marRight w:val="0"/>
      <w:marTop w:val="0"/>
      <w:marBottom w:val="0"/>
      <w:divBdr>
        <w:top w:val="none" w:sz="0" w:space="0" w:color="auto"/>
        <w:left w:val="none" w:sz="0" w:space="0" w:color="auto"/>
        <w:bottom w:val="none" w:sz="0" w:space="0" w:color="auto"/>
        <w:right w:val="none" w:sz="0" w:space="0" w:color="auto"/>
      </w:divBdr>
    </w:div>
    <w:div w:id="837234659">
      <w:bodyDiv w:val="1"/>
      <w:marLeft w:val="0"/>
      <w:marRight w:val="0"/>
      <w:marTop w:val="0"/>
      <w:marBottom w:val="0"/>
      <w:divBdr>
        <w:top w:val="none" w:sz="0" w:space="0" w:color="auto"/>
        <w:left w:val="none" w:sz="0" w:space="0" w:color="auto"/>
        <w:bottom w:val="none" w:sz="0" w:space="0" w:color="auto"/>
        <w:right w:val="none" w:sz="0" w:space="0" w:color="auto"/>
      </w:divBdr>
    </w:div>
    <w:div w:id="842471731">
      <w:bodyDiv w:val="1"/>
      <w:marLeft w:val="0"/>
      <w:marRight w:val="0"/>
      <w:marTop w:val="0"/>
      <w:marBottom w:val="0"/>
      <w:divBdr>
        <w:top w:val="none" w:sz="0" w:space="0" w:color="auto"/>
        <w:left w:val="none" w:sz="0" w:space="0" w:color="auto"/>
        <w:bottom w:val="none" w:sz="0" w:space="0" w:color="auto"/>
        <w:right w:val="none" w:sz="0" w:space="0" w:color="auto"/>
      </w:divBdr>
    </w:div>
    <w:div w:id="852765614">
      <w:bodyDiv w:val="1"/>
      <w:marLeft w:val="0"/>
      <w:marRight w:val="0"/>
      <w:marTop w:val="0"/>
      <w:marBottom w:val="0"/>
      <w:divBdr>
        <w:top w:val="none" w:sz="0" w:space="0" w:color="auto"/>
        <w:left w:val="none" w:sz="0" w:space="0" w:color="auto"/>
        <w:bottom w:val="none" w:sz="0" w:space="0" w:color="auto"/>
        <w:right w:val="none" w:sz="0" w:space="0" w:color="auto"/>
      </w:divBdr>
    </w:div>
    <w:div w:id="879366400">
      <w:bodyDiv w:val="1"/>
      <w:marLeft w:val="0"/>
      <w:marRight w:val="0"/>
      <w:marTop w:val="0"/>
      <w:marBottom w:val="0"/>
      <w:divBdr>
        <w:top w:val="none" w:sz="0" w:space="0" w:color="auto"/>
        <w:left w:val="none" w:sz="0" w:space="0" w:color="auto"/>
        <w:bottom w:val="none" w:sz="0" w:space="0" w:color="auto"/>
        <w:right w:val="none" w:sz="0" w:space="0" w:color="auto"/>
      </w:divBdr>
    </w:div>
    <w:div w:id="921062450">
      <w:bodyDiv w:val="1"/>
      <w:marLeft w:val="0"/>
      <w:marRight w:val="0"/>
      <w:marTop w:val="0"/>
      <w:marBottom w:val="0"/>
      <w:divBdr>
        <w:top w:val="none" w:sz="0" w:space="0" w:color="auto"/>
        <w:left w:val="none" w:sz="0" w:space="0" w:color="auto"/>
        <w:bottom w:val="none" w:sz="0" w:space="0" w:color="auto"/>
        <w:right w:val="none" w:sz="0" w:space="0" w:color="auto"/>
      </w:divBdr>
    </w:div>
    <w:div w:id="1022055737">
      <w:bodyDiv w:val="1"/>
      <w:marLeft w:val="0"/>
      <w:marRight w:val="0"/>
      <w:marTop w:val="0"/>
      <w:marBottom w:val="0"/>
      <w:divBdr>
        <w:top w:val="none" w:sz="0" w:space="0" w:color="auto"/>
        <w:left w:val="none" w:sz="0" w:space="0" w:color="auto"/>
        <w:bottom w:val="none" w:sz="0" w:space="0" w:color="auto"/>
        <w:right w:val="none" w:sz="0" w:space="0" w:color="auto"/>
      </w:divBdr>
    </w:div>
    <w:div w:id="1229463021">
      <w:bodyDiv w:val="1"/>
      <w:marLeft w:val="0"/>
      <w:marRight w:val="0"/>
      <w:marTop w:val="0"/>
      <w:marBottom w:val="0"/>
      <w:divBdr>
        <w:top w:val="none" w:sz="0" w:space="0" w:color="auto"/>
        <w:left w:val="none" w:sz="0" w:space="0" w:color="auto"/>
        <w:bottom w:val="none" w:sz="0" w:space="0" w:color="auto"/>
        <w:right w:val="none" w:sz="0" w:space="0" w:color="auto"/>
      </w:divBdr>
    </w:div>
    <w:div w:id="1350061051">
      <w:bodyDiv w:val="1"/>
      <w:marLeft w:val="0"/>
      <w:marRight w:val="0"/>
      <w:marTop w:val="0"/>
      <w:marBottom w:val="0"/>
      <w:divBdr>
        <w:top w:val="none" w:sz="0" w:space="0" w:color="auto"/>
        <w:left w:val="none" w:sz="0" w:space="0" w:color="auto"/>
        <w:bottom w:val="none" w:sz="0" w:space="0" w:color="auto"/>
        <w:right w:val="none" w:sz="0" w:space="0" w:color="auto"/>
      </w:divBdr>
    </w:div>
    <w:div w:id="1470391460">
      <w:bodyDiv w:val="1"/>
      <w:marLeft w:val="0"/>
      <w:marRight w:val="0"/>
      <w:marTop w:val="0"/>
      <w:marBottom w:val="0"/>
      <w:divBdr>
        <w:top w:val="none" w:sz="0" w:space="0" w:color="auto"/>
        <w:left w:val="none" w:sz="0" w:space="0" w:color="auto"/>
        <w:bottom w:val="none" w:sz="0" w:space="0" w:color="auto"/>
        <w:right w:val="none" w:sz="0" w:space="0" w:color="auto"/>
      </w:divBdr>
    </w:div>
    <w:div w:id="1636791914">
      <w:bodyDiv w:val="1"/>
      <w:marLeft w:val="0"/>
      <w:marRight w:val="0"/>
      <w:marTop w:val="0"/>
      <w:marBottom w:val="0"/>
      <w:divBdr>
        <w:top w:val="none" w:sz="0" w:space="0" w:color="auto"/>
        <w:left w:val="none" w:sz="0" w:space="0" w:color="auto"/>
        <w:bottom w:val="none" w:sz="0" w:space="0" w:color="auto"/>
        <w:right w:val="none" w:sz="0" w:space="0" w:color="auto"/>
      </w:divBdr>
    </w:div>
    <w:div w:id="1740713799">
      <w:bodyDiv w:val="1"/>
      <w:marLeft w:val="0"/>
      <w:marRight w:val="0"/>
      <w:marTop w:val="0"/>
      <w:marBottom w:val="0"/>
      <w:divBdr>
        <w:top w:val="none" w:sz="0" w:space="0" w:color="auto"/>
        <w:left w:val="none" w:sz="0" w:space="0" w:color="auto"/>
        <w:bottom w:val="none" w:sz="0" w:space="0" w:color="auto"/>
        <w:right w:val="none" w:sz="0" w:space="0" w:color="auto"/>
      </w:divBdr>
    </w:div>
    <w:div w:id="1773164515">
      <w:bodyDiv w:val="1"/>
      <w:marLeft w:val="0"/>
      <w:marRight w:val="0"/>
      <w:marTop w:val="0"/>
      <w:marBottom w:val="0"/>
      <w:divBdr>
        <w:top w:val="none" w:sz="0" w:space="0" w:color="auto"/>
        <w:left w:val="none" w:sz="0" w:space="0" w:color="auto"/>
        <w:bottom w:val="none" w:sz="0" w:space="0" w:color="auto"/>
        <w:right w:val="none" w:sz="0" w:space="0" w:color="auto"/>
      </w:divBdr>
    </w:div>
    <w:div w:id="1796949651">
      <w:bodyDiv w:val="1"/>
      <w:marLeft w:val="0"/>
      <w:marRight w:val="0"/>
      <w:marTop w:val="0"/>
      <w:marBottom w:val="0"/>
      <w:divBdr>
        <w:top w:val="none" w:sz="0" w:space="0" w:color="auto"/>
        <w:left w:val="none" w:sz="0" w:space="0" w:color="auto"/>
        <w:bottom w:val="none" w:sz="0" w:space="0" w:color="auto"/>
        <w:right w:val="none" w:sz="0" w:space="0" w:color="auto"/>
      </w:divBdr>
    </w:div>
    <w:div w:id="1819808442">
      <w:bodyDiv w:val="1"/>
      <w:marLeft w:val="0"/>
      <w:marRight w:val="0"/>
      <w:marTop w:val="0"/>
      <w:marBottom w:val="0"/>
      <w:divBdr>
        <w:top w:val="none" w:sz="0" w:space="0" w:color="auto"/>
        <w:left w:val="none" w:sz="0" w:space="0" w:color="auto"/>
        <w:bottom w:val="none" w:sz="0" w:space="0" w:color="auto"/>
        <w:right w:val="none" w:sz="0" w:space="0" w:color="auto"/>
      </w:divBdr>
    </w:div>
    <w:div w:id="1883980153">
      <w:bodyDiv w:val="1"/>
      <w:marLeft w:val="0"/>
      <w:marRight w:val="0"/>
      <w:marTop w:val="0"/>
      <w:marBottom w:val="0"/>
      <w:divBdr>
        <w:top w:val="none" w:sz="0" w:space="0" w:color="auto"/>
        <w:left w:val="none" w:sz="0" w:space="0" w:color="auto"/>
        <w:bottom w:val="none" w:sz="0" w:space="0" w:color="auto"/>
        <w:right w:val="none" w:sz="0" w:space="0" w:color="auto"/>
      </w:divBdr>
    </w:div>
    <w:div w:id="2052874608">
      <w:bodyDiv w:val="1"/>
      <w:marLeft w:val="0"/>
      <w:marRight w:val="0"/>
      <w:marTop w:val="0"/>
      <w:marBottom w:val="0"/>
      <w:divBdr>
        <w:top w:val="none" w:sz="0" w:space="0" w:color="auto"/>
        <w:left w:val="none" w:sz="0" w:space="0" w:color="auto"/>
        <w:bottom w:val="none" w:sz="0" w:space="0" w:color="auto"/>
        <w:right w:val="none" w:sz="0" w:space="0" w:color="auto"/>
      </w:divBdr>
    </w:div>
    <w:div w:id="2086948798">
      <w:bodyDiv w:val="1"/>
      <w:marLeft w:val="0"/>
      <w:marRight w:val="0"/>
      <w:marTop w:val="0"/>
      <w:marBottom w:val="0"/>
      <w:divBdr>
        <w:top w:val="none" w:sz="0" w:space="0" w:color="auto"/>
        <w:left w:val="none" w:sz="0" w:space="0" w:color="auto"/>
        <w:bottom w:val="none" w:sz="0" w:space="0" w:color="auto"/>
        <w:right w:val="none" w:sz="0" w:space="0" w:color="auto"/>
      </w:divBdr>
    </w:div>
    <w:div w:id="214377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94774-3E68-42CE-8FC3-FFAA1340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2557</Words>
  <Characters>14576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 Tinh Chau A</cp:lastModifiedBy>
  <cp:revision>22</cp:revision>
  <dcterms:created xsi:type="dcterms:W3CDTF">2026-07-10T08:08:00Z</dcterms:created>
  <dcterms:modified xsi:type="dcterms:W3CDTF">2026-07-17T08:45:00Z</dcterms:modified>
</cp:coreProperties>
</file>