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29" w:type="dxa"/>
        <w:tblLayout w:type="fixed"/>
        <w:tblCellMar>
          <w:left w:w="0" w:type="dxa"/>
          <w:right w:w="0" w:type="dxa"/>
        </w:tblCellMar>
        <w:tblLook w:val="01E0" w:firstRow="1" w:lastRow="1" w:firstColumn="1" w:lastColumn="1" w:noHBand="0" w:noVBand="0"/>
      </w:tblPr>
      <w:tblGrid>
        <w:gridCol w:w="2842"/>
        <w:gridCol w:w="5802"/>
      </w:tblGrid>
      <w:tr>
        <w:trPr>
          <w:trHeight w:val="1223"/>
        </w:trPr>
        <w:tc>
          <w:tcPr>
            <w:tcW w:w="2842" w:type="dxa"/>
          </w:tcPr>
          <w:p>
            <w:pPr>
              <w:pStyle w:val="TableParagraph"/>
              <w:ind w:left="50" w:firstLine="7"/>
              <w:rPr>
                <w:b/>
                <w:sz w:val="26"/>
              </w:rPr>
            </w:pPr>
            <w:r>
              <w:rPr>
                <w:b/>
                <w:sz w:val="26"/>
              </w:rPr>
              <w:t>ỦY</w:t>
            </w:r>
            <w:r>
              <w:rPr>
                <w:b/>
                <w:spacing w:val="-13"/>
                <w:sz w:val="26"/>
              </w:rPr>
              <w:t xml:space="preserve"> </w:t>
            </w:r>
            <w:r>
              <w:rPr>
                <w:b/>
                <w:sz w:val="26"/>
              </w:rPr>
              <w:t>BAN</w:t>
            </w:r>
            <w:r>
              <w:rPr>
                <w:b/>
                <w:spacing w:val="-11"/>
                <w:sz w:val="26"/>
              </w:rPr>
              <w:t xml:space="preserve"> </w:t>
            </w:r>
            <w:r>
              <w:rPr>
                <w:b/>
                <w:sz w:val="26"/>
              </w:rPr>
              <w:t>NHÂN</w:t>
            </w:r>
            <w:r>
              <w:rPr>
                <w:b/>
                <w:spacing w:val="-11"/>
                <w:sz w:val="26"/>
              </w:rPr>
              <w:t xml:space="preserve"> </w:t>
            </w:r>
            <w:r>
              <w:rPr>
                <w:b/>
                <w:sz w:val="26"/>
              </w:rPr>
              <w:t>DÂN PHƯ</w:t>
            </w:r>
            <w:r>
              <w:rPr>
                <w:b/>
                <w:sz w:val="26"/>
                <w:u w:val="single"/>
              </w:rPr>
              <w:t>ỜNG</w:t>
            </w:r>
            <w:r>
              <w:rPr>
                <w:b/>
                <w:spacing w:val="-9"/>
                <w:sz w:val="26"/>
                <w:u w:val="single"/>
              </w:rPr>
              <w:t xml:space="preserve"> </w:t>
            </w:r>
            <w:r>
              <w:rPr>
                <w:b/>
                <w:sz w:val="26"/>
                <w:u w:val="single"/>
              </w:rPr>
              <w:t>HẢ</w:t>
            </w:r>
            <w:r>
              <w:rPr>
                <w:b/>
                <w:sz w:val="26"/>
              </w:rPr>
              <w:t>I</w:t>
            </w:r>
            <w:r>
              <w:rPr>
                <w:b/>
                <w:spacing w:val="-8"/>
                <w:sz w:val="26"/>
              </w:rPr>
              <w:t xml:space="preserve"> </w:t>
            </w:r>
            <w:r>
              <w:rPr>
                <w:b/>
                <w:spacing w:val="-4"/>
                <w:sz w:val="26"/>
              </w:rPr>
              <w:t>NINH</w:t>
            </w:r>
          </w:p>
          <w:p>
            <w:pPr>
              <w:pStyle w:val="TableParagraph"/>
              <w:spacing w:before="6"/>
              <w:ind w:left="0"/>
              <w:rPr>
                <w:sz w:val="26"/>
              </w:rPr>
            </w:pPr>
          </w:p>
          <w:p>
            <w:pPr>
              <w:pStyle w:val="TableParagraph"/>
              <w:spacing w:line="300" w:lineRule="exact"/>
              <w:ind w:left="145"/>
              <w:rPr>
                <w:sz w:val="26"/>
              </w:rPr>
            </w:pPr>
            <w:r>
              <w:rPr>
                <w:sz w:val="26"/>
              </w:rPr>
              <w:t>Số:</w:t>
            </w:r>
            <w:r>
              <w:rPr>
                <w:spacing w:val="29"/>
                <w:sz w:val="26"/>
              </w:rPr>
              <w:t xml:space="preserve"> </w:t>
            </w:r>
            <w:r>
              <w:rPr>
                <w:position w:val="-2"/>
                <w:sz w:val="24"/>
              </w:rPr>
              <w:t>89</w:t>
            </w:r>
            <w:r>
              <w:rPr>
                <w:position w:val="-2"/>
                <w:sz w:val="24"/>
                <w:lang w:val="en-GB"/>
              </w:rPr>
              <w:t>5</w:t>
            </w:r>
            <w:bookmarkStart w:id="0" w:name="_GoBack"/>
            <w:bookmarkEnd w:id="0"/>
            <w:r>
              <w:rPr>
                <w:spacing w:val="31"/>
                <w:position w:val="-2"/>
                <w:sz w:val="24"/>
              </w:rPr>
              <w:t xml:space="preserve">  </w:t>
            </w:r>
            <w:r>
              <w:rPr>
                <w:sz w:val="26"/>
              </w:rPr>
              <w:t>/QĐ-</w:t>
            </w:r>
            <w:r>
              <w:rPr>
                <w:spacing w:val="-4"/>
                <w:sz w:val="26"/>
              </w:rPr>
              <w:t>UBND</w:t>
            </w:r>
          </w:p>
        </w:tc>
        <w:tc>
          <w:tcPr>
            <w:tcW w:w="5802" w:type="dxa"/>
          </w:tcPr>
          <w:p>
            <w:pPr>
              <w:pStyle w:val="TableParagraph"/>
              <w:spacing w:line="287" w:lineRule="exact"/>
              <w:ind w:left="283"/>
              <w:jc w:val="center"/>
              <w:rPr>
                <w:b/>
                <w:sz w:val="26"/>
              </w:rPr>
            </w:pPr>
            <w:r>
              <w:rPr>
                <w:b/>
                <w:sz w:val="26"/>
              </w:rPr>
              <w:t>CỘNG</w:t>
            </w:r>
            <w:r>
              <w:rPr>
                <w:b/>
                <w:spacing w:val="-8"/>
                <w:sz w:val="26"/>
              </w:rPr>
              <w:t xml:space="preserve"> </w:t>
            </w:r>
            <w:r>
              <w:rPr>
                <w:b/>
                <w:sz w:val="26"/>
              </w:rPr>
              <w:t>HÒA</w:t>
            </w:r>
            <w:r>
              <w:rPr>
                <w:b/>
                <w:spacing w:val="-6"/>
                <w:sz w:val="26"/>
              </w:rPr>
              <w:t xml:space="preserve"> </w:t>
            </w:r>
            <w:r>
              <w:rPr>
                <w:b/>
                <w:sz w:val="26"/>
              </w:rPr>
              <w:t>XÃ</w:t>
            </w:r>
            <w:r>
              <w:rPr>
                <w:b/>
                <w:spacing w:val="-6"/>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8"/>
                <w:sz w:val="26"/>
              </w:rPr>
              <w:t xml:space="preserve"> </w:t>
            </w:r>
            <w:r>
              <w:rPr>
                <w:b/>
                <w:sz w:val="26"/>
              </w:rPr>
              <w:t>VIỆT</w:t>
            </w:r>
            <w:r>
              <w:rPr>
                <w:b/>
                <w:spacing w:val="-6"/>
                <w:sz w:val="26"/>
              </w:rPr>
              <w:t xml:space="preserve"> </w:t>
            </w:r>
            <w:r>
              <w:rPr>
                <w:b/>
                <w:spacing w:val="-5"/>
                <w:sz w:val="26"/>
              </w:rPr>
              <w:t>NAM</w:t>
            </w:r>
          </w:p>
          <w:p>
            <w:pPr>
              <w:pStyle w:val="TableParagraph"/>
              <w:spacing w:after="29" w:line="322" w:lineRule="exact"/>
              <w:ind w:left="1207"/>
              <w:rPr>
                <w:b/>
                <w:sz w:val="28"/>
              </w:rPr>
            </w:pP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3"/>
                <w:sz w:val="28"/>
              </w:rPr>
              <w:t xml:space="preserve"> </w:t>
            </w:r>
            <w:r>
              <w:rPr>
                <w:b/>
                <w:sz w:val="28"/>
              </w:rPr>
              <w:t>do</w:t>
            </w:r>
            <w:r>
              <w:rPr>
                <w:b/>
                <w:spacing w:val="-1"/>
                <w:sz w:val="28"/>
              </w:rPr>
              <w:t xml:space="preserve"> </w:t>
            </w:r>
            <w:r>
              <w:rPr>
                <w:b/>
                <w:sz w:val="28"/>
              </w:rPr>
              <w:t>-</w:t>
            </w:r>
            <w:r>
              <w:rPr>
                <w:b/>
                <w:spacing w:val="-3"/>
                <w:sz w:val="28"/>
              </w:rPr>
              <w:t xml:space="preserve"> </w:t>
            </w:r>
            <w:r>
              <w:rPr>
                <w:b/>
                <w:sz w:val="28"/>
              </w:rPr>
              <w:t>Hạnh</w:t>
            </w:r>
            <w:r>
              <w:rPr>
                <w:b/>
                <w:spacing w:val="-2"/>
                <w:sz w:val="28"/>
              </w:rPr>
              <w:t xml:space="preserve"> </w:t>
            </w:r>
            <w:r>
              <w:rPr>
                <w:b/>
                <w:spacing w:val="-4"/>
                <w:sz w:val="28"/>
              </w:rPr>
              <w:t>phúc</w:t>
            </w:r>
          </w:p>
          <w:p>
            <w:pPr>
              <w:pStyle w:val="TableParagraph"/>
              <w:spacing w:line="20" w:lineRule="exact"/>
              <w:ind w:left="1230"/>
              <w:rPr>
                <w:sz w:val="2"/>
              </w:rPr>
            </w:pPr>
            <w:r>
              <w:rPr>
                <w:noProof/>
                <w:sz w:val="2"/>
                <w:lang w:val="en-GB" w:eastAsia="en-GB"/>
              </w:rPr>
              <mc:AlternateContent>
                <mc:Choice Requires="wps">
                  <w:drawing>
                    <wp:inline distT="0" distB="0" distL="0" distR="0">
                      <wp:extent cx="2128520" cy="9525"/>
                      <wp:effectExtent l="9525"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8520" cy="9525"/>
                                <a:chOff x="0" y="0"/>
                                <a:chExt cx="2128520" cy="9525"/>
                              </a:xfrm>
                            </wpg:grpSpPr>
                            <wps:wsp>
                              <wps:cNvPr id="2" name="Graphic 2"/>
                              <wps:cNvSpPr/>
                              <wps:spPr>
                                <a:xfrm>
                                  <a:off x="0" y="4762"/>
                                  <a:ext cx="2128520" cy="1270"/>
                                </a:xfrm>
                                <a:custGeom>
                                  <a:avLst/>
                                  <a:gdLst/>
                                  <a:ahLst/>
                                  <a:cxnLst/>
                                  <a:rect l="l" t="t" r="r" b="b"/>
                                  <a:pathLst>
                                    <a:path w="2128520">
                                      <a:moveTo>
                                        <a:pt x="0" y="0"/>
                                      </a:moveTo>
                                      <a:lnTo>
                                        <a:pt x="212852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67.6pt;height:.75pt;mso-position-horizontal-relative:char;mso-position-vertical-relative:line" id="docshapegroup1" coordorigin="0,0" coordsize="3352,15">
                      <v:line style="position:absolute" from="0,8" to="3352,8" stroked="true" strokeweight=".75pt" strokecolor="#000000">
                        <v:stroke dashstyle="solid"/>
                      </v:line>
                    </v:group>
                  </w:pict>
                </mc:Fallback>
              </mc:AlternateContent>
            </w:r>
          </w:p>
          <w:p>
            <w:pPr>
              <w:pStyle w:val="TableParagraph"/>
              <w:tabs>
                <w:tab w:val="left" w:pos="2178"/>
                <w:tab w:val="left" w:pos="3702"/>
              </w:tabs>
              <w:spacing w:before="267" w:line="279" w:lineRule="exact"/>
              <w:ind w:left="282"/>
              <w:jc w:val="center"/>
              <w:rPr>
                <w:i/>
                <w:sz w:val="26"/>
              </w:rPr>
            </w:pPr>
            <w:r>
              <w:rPr>
                <w:i/>
                <w:sz w:val="26"/>
              </w:rPr>
              <w:t>Hải</w:t>
            </w:r>
            <w:r>
              <w:rPr>
                <w:i/>
                <w:spacing w:val="-6"/>
                <w:sz w:val="26"/>
              </w:rPr>
              <w:t xml:space="preserve"> </w:t>
            </w:r>
            <w:r>
              <w:rPr>
                <w:i/>
                <w:sz w:val="26"/>
              </w:rPr>
              <w:t>Ninh,</w:t>
            </w:r>
            <w:r>
              <w:rPr>
                <w:i/>
                <w:spacing w:val="-4"/>
                <w:sz w:val="26"/>
              </w:rPr>
              <w:t xml:space="preserve"> ngày</w:t>
            </w:r>
            <w:r>
              <w:rPr>
                <w:i/>
                <w:sz w:val="26"/>
              </w:rPr>
              <w:tab/>
            </w:r>
            <w:r>
              <w:rPr>
                <w:i/>
                <w:position w:val="-4"/>
                <w:sz w:val="24"/>
              </w:rPr>
              <w:t>22</w:t>
            </w:r>
            <w:r>
              <w:rPr>
                <w:i/>
                <w:spacing w:val="42"/>
                <w:position w:val="-4"/>
                <w:sz w:val="24"/>
              </w:rPr>
              <w:t xml:space="preserve"> </w:t>
            </w:r>
            <w:r>
              <w:rPr>
                <w:i/>
                <w:sz w:val="26"/>
              </w:rPr>
              <w:t>tháng</w:t>
            </w:r>
            <w:r>
              <w:rPr>
                <w:i/>
                <w:spacing w:val="-46"/>
                <w:sz w:val="26"/>
              </w:rPr>
              <w:t xml:space="preserve"> </w:t>
            </w:r>
            <w:r>
              <w:rPr>
                <w:i/>
                <w:spacing w:val="-10"/>
                <w:position w:val="-4"/>
                <w:sz w:val="24"/>
              </w:rPr>
              <w:t>9</w:t>
            </w:r>
            <w:r>
              <w:rPr>
                <w:i/>
                <w:position w:val="-4"/>
                <w:sz w:val="24"/>
              </w:rPr>
              <w:tab/>
            </w:r>
            <w:r>
              <w:rPr>
                <w:i/>
                <w:sz w:val="26"/>
              </w:rPr>
              <w:t>năm</w:t>
            </w:r>
            <w:r>
              <w:rPr>
                <w:i/>
                <w:spacing w:val="-5"/>
                <w:sz w:val="26"/>
              </w:rPr>
              <w:t xml:space="preserve"> </w:t>
            </w:r>
            <w:r>
              <w:rPr>
                <w:i/>
                <w:spacing w:val="-4"/>
                <w:sz w:val="26"/>
              </w:rPr>
              <w:t>2026</w:t>
            </w:r>
          </w:p>
        </w:tc>
      </w:tr>
    </w:tbl>
    <w:p>
      <w:pPr>
        <w:pStyle w:val="BodyText"/>
        <w:spacing w:before="63"/>
        <w:ind w:left="0"/>
        <w:jc w:val="left"/>
      </w:pPr>
    </w:p>
    <w:p>
      <w:pPr>
        <w:pStyle w:val="Heading1"/>
        <w:spacing w:line="322" w:lineRule="exact"/>
      </w:pPr>
      <w:r>
        <w:t>QUYẾT</w:t>
      </w:r>
      <w:r>
        <w:rPr>
          <w:spacing w:val="-7"/>
        </w:rPr>
        <w:t xml:space="preserve"> </w:t>
      </w:r>
      <w:r>
        <w:rPr>
          <w:spacing w:val="-4"/>
        </w:rPr>
        <w:t>ĐỊNH</w:t>
      </w:r>
    </w:p>
    <w:p>
      <w:pPr>
        <w:pStyle w:val="Heading1"/>
        <w:spacing w:line="242" w:lineRule="auto"/>
        <w:ind w:left="454"/>
      </w:pPr>
      <w:r>
        <w:rPr>
          <w:noProof/>
          <w:lang w:val="en-GB" w:eastAsia="en-GB"/>
        </w:rPr>
        <mc:AlternateContent>
          <mc:Choice Requires="wps">
            <w:drawing>
              <wp:anchor distT="0" distB="0" distL="0" distR="0" simplePos="0" relativeHeight="487588352" behindDoc="1" locked="0" layoutInCell="1" allowOverlap="1">
                <wp:simplePos x="0" y="0"/>
                <wp:positionH relativeFrom="page">
                  <wp:posOffset>3220720</wp:posOffset>
                </wp:positionH>
                <wp:positionV relativeFrom="paragraph">
                  <wp:posOffset>445287</wp:posOffset>
                </wp:positionV>
                <wp:extent cx="165544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5445" cy="1270"/>
                        </a:xfrm>
                        <a:custGeom>
                          <a:avLst/>
                          <a:gdLst/>
                          <a:ahLst/>
                          <a:cxnLst/>
                          <a:rect l="l" t="t" r="r" b="b"/>
                          <a:pathLst>
                            <a:path w="1655445">
                              <a:moveTo>
                                <a:pt x="0" y="0"/>
                              </a:moveTo>
                              <a:lnTo>
                                <a:pt x="165544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53.600006pt;margin-top:35.062042pt;width:130.35pt;height:.1pt;mso-position-horizontal-relative:page;mso-position-vertical-relative:paragraph;z-index:-15728128;mso-wrap-distance-left:0;mso-wrap-distance-right:0" id="docshape2" coordorigin="5072,701" coordsize="2607,0" path="m5072,701l7679,701e" filled="false" stroked="true" strokeweight=".75pt" strokecolor="#000000">
                <v:path arrowok="t"/>
                <v:stroke dashstyle="solid"/>
                <w10:wrap type="topAndBottom"/>
              </v:shape>
            </w:pict>
          </mc:Fallback>
        </mc:AlternateContent>
      </w:r>
      <w:r>
        <w:t>Về</w:t>
      </w:r>
      <w:r>
        <w:rPr>
          <w:spacing w:val="-18"/>
        </w:rPr>
        <w:t xml:space="preserve"> </w:t>
      </w:r>
      <w:r>
        <w:t>việc</w:t>
      </w:r>
      <w:r>
        <w:rPr>
          <w:spacing w:val="-17"/>
        </w:rPr>
        <w:t xml:space="preserve"> </w:t>
      </w:r>
      <w:r>
        <w:t>giao</w:t>
      </w:r>
      <w:r>
        <w:rPr>
          <w:spacing w:val="-18"/>
        </w:rPr>
        <w:t xml:space="preserve"> </w:t>
      </w:r>
      <w:r>
        <w:t>đất</w:t>
      </w:r>
      <w:r>
        <w:rPr>
          <w:spacing w:val="-17"/>
        </w:rPr>
        <w:t xml:space="preserve"> </w:t>
      </w:r>
      <w:r>
        <w:t>ở</w:t>
      </w:r>
      <w:r>
        <w:rPr>
          <w:spacing w:val="-18"/>
        </w:rPr>
        <w:t xml:space="preserve"> </w:t>
      </w:r>
      <w:r>
        <w:t>thông</w:t>
      </w:r>
      <w:r>
        <w:rPr>
          <w:spacing w:val="-5"/>
        </w:rPr>
        <w:t xml:space="preserve"> </w:t>
      </w:r>
      <w:r>
        <w:t>qua</w:t>
      </w:r>
      <w:r>
        <w:rPr>
          <w:spacing w:val="-5"/>
        </w:rPr>
        <w:t xml:space="preserve"> </w:t>
      </w:r>
      <w:r>
        <w:t>đấu</w:t>
      </w:r>
      <w:r>
        <w:rPr>
          <w:spacing w:val="-6"/>
        </w:rPr>
        <w:t xml:space="preserve"> </w:t>
      </w:r>
      <w:r>
        <w:t>giá</w:t>
      </w:r>
      <w:r>
        <w:rPr>
          <w:spacing w:val="-5"/>
        </w:rPr>
        <w:t xml:space="preserve"> </w:t>
      </w:r>
      <w:r>
        <w:t>QSD</w:t>
      </w:r>
      <w:r>
        <w:rPr>
          <w:spacing w:val="-7"/>
        </w:rPr>
        <w:t xml:space="preserve"> </w:t>
      </w:r>
      <w:r>
        <w:t>đất</w:t>
      </w:r>
      <w:r>
        <w:rPr>
          <w:spacing w:val="-6"/>
        </w:rPr>
        <w:t xml:space="preserve"> </w:t>
      </w:r>
      <w:r>
        <w:t>cho</w:t>
      </w:r>
      <w:r>
        <w:rPr>
          <w:spacing w:val="-5"/>
        </w:rPr>
        <w:t xml:space="preserve"> </w:t>
      </w:r>
      <w:r>
        <w:t>hộ</w:t>
      </w:r>
      <w:r>
        <w:rPr>
          <w:spacing w:val="-5"/>
        </w:rPr>
        <w:t xml:space="preserve"> </w:t>
      </w:r>
      <w:r>
        <w:t>gia</w:t>
      </w:r>
      <w:r>
        <w:rPr>
          <w:spacing w:val="-5"/>
        </w:rPr>
        <w:t xml:space="preserve"> </w:t>
      </w:r>
      <w:r>
        <w:t>đình,</w:t>
      </w:r>
      <w:r>
        <w:rPr>
          <w:spacing w:val="-8"/>
        </w:rPr>
        <w:t xml:space="preserve"> </w:t>
      </w:r>
      <w:r>
        <w:t>cá</w:t>
      </w:r>
      <w:r>
        <w:rPr>
          <w:spacing w:val="-5"/>
        </w:rPr>
        <w:t xml:space="preserve"> </w:t>
      </w:r>
      <w:r>
        <w:t>nhân trên địa bàn phường Hải Ninh, tỉnh Hà Tĩnh.</w:t>
      </w:r>
    </w:p>
    <w:p>
      <w:pPr>
        <w:spacing w:before="259"/>
        <w:ind w:left="455" w:right="455"/>
        <w:jc w:val="center"/>
        <w:rPr>
          <w:b/>
          <w:sz w:val="28"/>
        </w:rPr>
      </w:pPr>
      <w:r>
        <w:rPr>
          <w:b/>
          <w:sz w:val="28"/>
        </w:rPr>
        <w:t>CHỦ</w:t>
      </w:r>
      <w:r>
        <w:rPr>
          <w:b/>
          <w:spacing w:val="-4"/>
          <w:sz w:val="28"/>
        </w:rPr>
        <w:t xml:space="preserve"> </w:t>
      </w:r>
      <w:r>
        <w:rPr>
          <w:b/>
          <w:sz w:val="28"/>
        </w:rPr>
        <w:t>TỊCH</w:t>
      </w:r>
      <w:r>
        <w:rPr>
          <w:b/>
          <w:spacing w:val="-4"/>
          <w:sz w:val="28"/>
        </w:rPr>
        <w:t xml:space="preserve"> </w:t>
      </w:r>
      <w:r>
        <w:rPr>
          <w:b/>
          <w:sz w:val="28"/>
        </w:rPr>
        <w:t>ỦY</w:t>
      </w:r>
      <w:r>
        <w:rPr>
          <w:b/>
          <w:spacing w:val="-3"/>
          <w:sz w:val="28"/>
        </w:rPr>
        <w:t xml:space="preserve"> </w:t>
      </w:r>
      <w:r>
        <w:rPr>
          <w:b/>
          <w:sz w:val="28"/>
        </w:rPr>
        <w:t>BAN</w:t>
      </w:r>
      <w:r>
        <w:rPr>
          <w:b/>
          <w:spacing w:val="-4"/>
          <w:sz w:val="28"/>
        </w:rPr>
        <w:t xml:space="preserve"> </w:t>
      </w:r>
      <w:r>
        <w:rPr>
          <w:b/>
          <w:sz w:val="28"/>
        </w:rPr>
        <w:t>NHÂN</w:t>
      </w:r>
      <w:r>
        <w:rPr>
          <w:b/>
          <w:spacing w:val="-3"/>
          <w:sz w:val="28"/>
        </w:rPr>
        <w:t xml:space="preserve"> </w:t>
      </w:r>
      <w:r>
        <w:rPr>
          <w:b/>
          <w:sz w:val="28"/>
        </w:rPr>
        <w:t>DÂN</w:t>
      </w:r>
      <w:r>
        <w:rPr>
          <w:b/>
          <w:spacing w:val="-4"/>
          <w:sz w:val="28"/>
        </w:rPr>
        <w:t xml:space="preserve"> </w:t>
      </w:r>
      <w:r>
        <w:rPr>
          <w:b/>
          <w:spacing w:val="-2"/>
          <w:sz w:val="28"/>
        </w:rPr>
        <w:t>PHƯỜNG</w:t>
      </w:r>
    </w:p>
    <w:p>
      <w:pPr>
        <w:pStyle w:val="BodyText"/>
        <w:spacing w:before="133"/>
        <w:ind w:left="0"/>
        <w:jc w:val="left"/>
        <w:rPr>
          <w:b/>
        </w:rPr>
      </w:pPr>
    </w:p>
    <w:p>
      <w:pPr>
        <w:ind w:left="143" w:right="133" w:firstLine="719"/>
        <w:jc w:val="both"/>
        <w:rPr>
          <w:i/>
          <w:sz w:val="28"/>
        </w:rPr>
      </w:pPr>
      <w:r>
        <w:rPr>
          <w:i/>
          <w:sz w:val="28"/>
        </w:rPr>
        <w:t>Căn cứ Luật Đất đai số 31/2024/QH15 ngày 18/01/2024; Luật Sửa đổi, bổ sung một số điều của Luật Đất đai, Luật Nhà ở, Luật Kinh doanh bất động sản và Luật các tổ chức tín dụng ngày 29/6/2024;</w:t>
      </w:r>
    </w:p>
    <w:p>
      <w:pPr>
        <w:spacing w:line="276" w:lineRule="auto"/>
        <w:ind w:left="143" w:right="136" w:firstLine="719"/>
        <w:jc w:val="both"/>
        <w:rPr>
          <w:i/>
          <w:sz w:val="28"/>
        </w:rPr>
      </w:pPr>
      <w:r>
        <w:rPr>
          <w:i/>
          <w:sz w:val="28"/>
        </w:rPr>
        <w:t>Căn cứ các Nghị định của Chính phủ: số 102/2024/NĐ-CP ngày 30/7/2024 quy định chi tiết thi hành một số điều của Luật Đất đai; số 151/2025/NĐ-CP ngày 12/6/2025 quy định về phân định thẩm quyền của chính quyền địa phương 02 cấp, phân</w:t>
      </w:r>
      <w:r>
        <w:rPr>
          <w:i/>
          <w:spacing w:val="-8"/>
          <w:sz w:val="28"/>
        </w:rPr>
        <w:t xml:space="preserve"> </w:t>
      </w:r>
      <w:r>
        <w:rPr>
          <w:i/>
          <w:sz w:val="28"/>
        </w:rPr>
        <w:t>quyền,</w:t>
      </w:r>
      <w:r>
        <w:rPr>
          <w:i/>
          <w:spacing w:val="-9"/>
          <w:sz w:val="28"/>
        </w:rPr>
        <w:t xml:space="preserve"> </w:t>
      </w:r>
      <w:r>
        <w:rPr>
          <w:i/>
          <w:sz w:val="28"/>
        </w:rPr>
        <w:t>phân</w:t>
      </w:r>
      <w:r>
        <w:rPr>
          <w:i/>
          <w:spacing w:val="-7"/>
          <w:sz w:val="28"/>
        </w:rPr>
        <w:t xml:space="preserve"> </w:t>
      </w:r>
      <w:r>
        <w:rPr>
          <w:i/>
          <w:sz w:val="28"/>
        </w:rPr>
        <w:t>cấp</w:t>
      </w:r>
      <w:r>
        <w:rPr>
          <w:i/>
          <w:spacing w:val="-10"/>
          <w:sz w:val="28"/>
        </w:rPr>
        <w:t xml:space="preserve"> </w:t>
      </w:r>
      <w:r>
        <w:rPr>
          <w:i/>
          <w:sz w:val="28"/>
        </w:rPr>
        <w:t>trong</w:t>
      </w:r>
      <w:r>
        <w:rPr>
          <w:i/>
          <w:spacing w:val="-7"/>
          <w:sz w:val="28"/>
        </w:rPr>
        <w:t xml:space="preserve"> </w:t>
      </w:r>
      <w:r>
        <w:rPr>
          <w:i/>
          <w:sz w:val="28"/>
        </w:rPr>
        <w:t>lĩnh</w:t>
      </w:r>
      <w:r>
        <w:rPr>
          <w:i/>
          <w:spacing w:val="-7"/>
          <w:sz w:val="28"/>
        </w:rPr>
        <w:t xml:space="preserve"> </w:t>
      </w:r>
      <w:r>
        <w:rPr>
          <w:i/>
          <w:sz w:val="28"/>
        </w:rPr>
        <w:t>vực</w:t>
      </w:r>
      <w:r>
        <w:rPr>
          <w:i/>
          <w:spacing w:val="-10"/>
          <w:sz w:val="28"/>
        </w:rPr>
        <w:t xml:space="preserve"> </w:t>
      </w:r>
      <w:r>
        <w:rPr>
          <w:i/>
          <w:sz w:val="28"/>
        </w:rPr>
        <w:t>đất</w:t>
      </w:r>
      <w:r>
        <w:rPr>
          <w:i/>
          <w:spacing w:val="-8"/>
          <w:sz w:val="28"/>
        </w:rPr>
        <w:t xml:space="preserve"> </w:t>
      </w:r>
      <w:r>
        <w:rPr>
          <w:i/>
          <w:sz w:val="28"/>
        </w:rPr>
        <w:t>đai;</w:t>
      </w:r>
      <w:r>
        <w:rPr>
          <w:i/>
          <w:spacing w:val="-3"/>
          <w:sz w:val="28"/>
        </w:rPr>
        <w:t xml:space="preserve"> </w:t>
      </w:r>
      <w:r>
        <w:rPr>
          <w:i/>
          <w:sz w:val="28"/>
        </w:rPr>
        <w:t>số</w:t>
      </w:r>
      <w:r>
        <w:rPr>
          <w:i/>
          <w:spacing w:val="-4"/>
          <w:sz w:val="28"/>
        </w:rPr>
        <w:t xml:space="preserve"> </w:t>
      </w:r>
      <w:hyperlink r:id="rId6">
        <w:r>
          <w:rPr>
            <w:i/>
            <w:sz w:val="28"/>
          </w:rPr>
          <w:t>172/2024/NĐ-CP</w:t>
        </w:r>
        <w:r>
          <w:rPr>
            <w:i/>
            <w:spacing w:val="-4"/>
            <w:sz w:val="28"/>
          </w:rPr>
          <w:t xml:space="preserve"> </w:t>
        </w:r>
        <w:r>
          <w:rPr>
            <w:i/>
            <w:sz w:val="28"/>
          </w:rPr>
          <w:t>ngày</w:t>
        </w:r>
        <w:r>
          <w:rPr>
            <w:i/>
            <w:spacing w:val="-6"/>
            <w:sz w:val="28"/>
          </w:rPr>
          <w:t xml:space="preserve"> </w:t>
        </w:r>
        <w:r>
          <w:rPr>
            <w:i/>
            <w:sz w:val="28"/>
          </w:rPr>
          <w:t>27/12/2024</w:t>
        </w:r>
      </w:hyperlink>
      <w:r>
        <w:rPr>
          <w:i/>
          <w:sz w:val="28"/>
        </w:rPr>
        <w:t xml:space="preserve"> </w:t>
      </w:r>
      <w:hyperlink r:id="rId7">
        <w:r>
          <w:rPr>
            <w:i/>
            <w:sz w:val="28"/>
          </w:rPr>
          <w:t>của Chính phủ</w:t>
        </w:r>
      </w:hyperlink>
      <w:r>
        <w:rPr>
          <w:i/>
          <w:sz w:val="28"/>
        </w:rPr>
        <w:t xml:space="preserve"> </w:t>
      </w:r>
      <w:hyperlink r:id="rId8">
        <w:r>
          <w:rPr>
            <w:i/>
            <w:sz w:val="28"/>
          </w:rPr>
          <w:t>hướng</w:t>
        </w:r>
        <w:r>
          <w:rPr>
            <w:i/>
            <w:spacing w:val="-13"/>
            <w:sz w:val="28"/>
          </w:rPr>
          <w:t xml:space="preserve"> </w:t>
        </w:r>
        <w:r>
          <w:rPr>
            <w:i/>
            <w:sz w:val="28"/>
          </w:rPr>
          <w:t>dẫn</w:t>
        </w:r>
        <w:r>
          <w:rPr>
            <w:i/>
            <w:spacing w:val="-13"/>
            <w:sz w:val="28"/>
          </w:rPr>
          <w:t xml:space="preserve"> </w:t>
        </w:r>
        <w:r>
          <w:rPr>
            <w:i/>
            <w:sz w:val="28"/>
          </w:rPr>
          <w:t>Luật</w:t>
        </w:r>
        <w:r>
          <w:rPr>
            <w:i/>
            <w:spacing w:val="-13"/>
            <w:sz w:val="28"/>
          </w:rPr>
          <w:t xml:space="preserve"> </w:t>
        </w:r>
        <w:r>
          <w:rPr>
            <w:i/>
            <w:sz w:val="28"/>
          </w:rPr>
          <w:t>Đấu</w:t>
        </w:r>
        <w:r>
          <w:rPr>
            <w:i/>
            <w:spacing w:val="-14"/>
            <w:sz w:val="28"/>
          </w:rPr>
          <w:t xml:space="preserve"> </w:t>
        </w:r>
        <w:r>
          <w:rPr>
            <w:i/>
            <w:sz w:val="28"/>
          </w:rPr>
          <w:t>giá</w:t>
        </w:r>
        <w:r>
          <w:rPr>
            <w:i/>
            <w:spacing w:val="-13"/>
            <w:sz w:val="28"/>
          </w:rPr>
          <w:t xml:space="preserve"> </w:t>
        </w:r>
        <w:r>
          <w:rPr>
            <w:i/>
            <w:sz w:val="28"/>
          </w:rPr>
          <w:t>tài</w:t>
        </w:r>
        <w:r>
          <w:rPr>
            <w:i/>
            <w:spacing w:val="-11"/>
            <w:sz w:val="28"/>
          </w:rPr>
          <w:t xml:space="preserve"> </w:t>
        </w:r>
        <w:r>
          <w:rPr>
            <w:i/>
            <w:sz w:val="28"/>
          </w:rPr>
          <w:t>sản</w:t>
        </w:r>
        <w:r>
          <w:rPr>
            <w:i/>
            <w:spacing w:val="-14"/>
            <w:sz w:val="28"/>
          </w:rPr>
          <w:t xml:space="preserve"> </w:t>
        </w:r>
        <w:r>
          <w:rPr>
            <w:i/>
            <w:sz w:val="28"/>
          </w:rPr>
          <w:t>2016</w:t>
        </w:r>
        <w:r>
          <w:rPr>
            <w:i/>
            <w:spacing w:val="-11"/>
            <w:sz w:val="28"/>
          </w:rPr>
          <w:t xml:space="preserve"> </w:t>
        </w:r>
        <w:r>
          <w:rPr>
            <w:i/>
            <w:sz w:val="28"/>
          </w:rPr>
          <w:t>được</w:t>
        </w:r>
        <w:r>
          <w:rPr>
            <w:i/>
            <w:spacing w:val="-15"/>
            <w:sz w:val="28"/>
          </w:rPr>
          <w:t xml:space="preserve"> </w:t>
        </w:r>
        <w:r>
          <w:rPr>
            <w:i/>
            <w:sz w:val="28"/>
          </w:rPr>
          <w:t>sửa</w:t>
        </w:r>
        <w:r>
          <w:rPr>
            <w:i/>
            <w:spacing w:val="-13"/>
            <w:sz w:val="28"/>
          </w:rPr>
          <w:t xml:space="preserve"> </w:t>
        </w:r>
        <w:r>
          <w:rPr>
            <w:i/>
            <w:sz w:val="28"/>
          </w:rPr>
          <w:t>đổi</w:t>
        </w:r>
        <w:r>
          <w:rPr>
            <w:i/>
            <w:spacing w:val="-13"/>
            <w:sz w:val="28"/>
          </w:rPr>
          <w:t xml:space="preserve"> </w:t>
        </w:r>
        <w:r>
          <w:rPr>
            <w:i/>
            <w:sz w:val="28"/>
          </w:rPr>
          <w:t>bởi</w:t>
        </w:r>
        <w:r>
          <w:rPr>
            <w:i/>
            <w:spacing w:val="-13"/>
            <w:sz w:val="28"/>
          </w:rPr>
          <w:t xml:space="preserve"> </w:t>
        </w:r>
        <w:r>
          <w:rPr>
            <w:i/>
            <w:sz w:val="28"/>
          </w:rPr>
          <w:t>Luật</w:t>
        </w:r>
        <w:r>
          <w:rPr>
            <w:i/>
            <w:spacing w:val="-11"/>
            <w:sz w:val="28"/>
          </w:rPr>
          <w:t xml:space="preserve"> </w:t>
        </w:r>
        <w:r>
          <w:rPr>
            <w:i/>
            <w:sz w:val="28"/>
          </w:rPr>
          <w:t>Đấu</w:t>
        </w:r>
        <w:r>
          <w:rPr>
            <w:i/>
            <w:spacing w:val="-16"/>
            <w:sz w:val="28"/>
          </w:rPr>
          <w:t xml:space="preserve"> </w:t>
        </w:r>
        <w:r>
          <w:rPr>
            <w:i/>
            <w:sz w:val="28"/>
          </w:rPr>
          <w:t>giá</w:t>
        </w:r>
      </w:hyperlink>
      <w:r>
        <w:rPr>
          <w:i/>
          <w:sz w:val="28"/>
        </w:rPr>
        <w:t xml:space="preserve"> </w:t>
      </w:r>
      <w:hyperlink r:id="rId9">
        <w:r>
          <w:rPr>
            <w:i/>
            <w:sz w:val="28"/>
          </w:rPr>
          <w:t>tài sản 2024</w:t>
        </w:r>
      </w:hyperlink>
      <w:r>
        <w:rPr>
          <w:i/>
          <w:sz w:val="28"/>
        </w:rPr>
        <w:t>; số 226/2025 ngày 15/8/2025 sửa đổi, bổ sung một số điều của các Nghị định quy định chi tiết thi hành Luật Đất đai;</w:t>
      </w:r>
    </w:p>
    <w:p>
      <w:pPr>
        <w:spacing w:line="276" w:lineRule="auto"/>
        <w:ind w:left="143" w:right="136" w:firstLine="719"/>
        <w:jc w:val="both"/>
        <w:rPr>
          <w:i/>
          <w:sz w:val="28"/>
        </w:rPr>
      </w:pPr>
      <w:r>
        <w:rPr>
          <w:i/>
          <w:sz w:val="28"/>
        </w:rPr>
        <w:t>Căn cứ Nghị quyết số 66.11/2026/NQ-CP ngày 06/01/2026 của Chính phủ quy định xử lý khó khăn, vướng mắc về đấu giá quyền sử dụng đất trong trường hợp giao đất ở theo quy định của luật đất đai;</w:t>
      </w:r>
    </w:p>
    <w:p>
      <w:pPr>
        <w:spacing w:before="1" w:line="276" w:lineRule="auto"/>
        <w:ind w:left="143" w:right="134" w:firstLine="719"/>
        <w:jc w:val="both"/>
        <w:rPr>
          <w:i/>
          <w:sz w:val="28"/>
        </w:rPr>
      </w:pPr>
      <w:r>
        <w:rPr>
          <w:i/>
          <w:sz w:val="28"/>
        </w:rPr>
        <w:t>Căn cứ Quyết định số 473/QĐ-UBND ngày 05/06/2026 của UBND phường Hải Ninh về việc công nhận kết quả trúng đấu giá quyền sử dụng đất đối với 23 lô đất ở tại vùng Quy hoạch dân cư thôn Đông Hà (nay là TDP Đông Hà) và tại các TDP: Hải Hà 2, Bắc Hải, Nam Hải, Thượng Hải, phường Hải Ninh, tỉnh Hà Tĩnh;</w:t>
      </w:r>
    </w:p>
    <w:p>
      <w:pPr>
        <w:spacing w:line="276" w:lineRule="auto"/>
        <w:ind w:left="143" w:right="136" w:firstLine="707"/>
        <w:jc w:val="both"/>
        <w:rPr>
          <w:i/>
          <w:sz w:val="28"/>
        </w:rPr>
      </w:pPr>
      <w:r>
        <w:rPr>
          <w:i/>
          <w:sz w:val="28"/>
        </w:rPr>
        <w:t xml:space="preserve">Xét đề nghị của phòng Kinh tế tại Tờ trình số 82/TTr-KT,HT&amp;ĐT ngày </w:t>
      </w:r>
      <w:r>
        <w:rPr>
          <w:i/>
          <w:spacing w:val="-2"/>
          <w:sz w:val="28"/>
        </w:rPr>
        <w:t>15/9/2026.</w:t>
      </w:r>
    </w:p>
    <w:p>
      <w:pPr>
        <w:pStyle w:val="BodyText"/>
        <w:spacing w:before="57"/>
        <w:ind w:left="0"/>
        <w:jc w:val="left"/>
        <w:rPr>
          <w:i/>
        </w:rPr>
      </w:pPr>
    </w:p>
    <w:p>
      <w:pPr>
        <w:pStyle w:val="Heading1"/>
        <w:spacing w:before="1"/>
        <w:ind w:left="457"/>
      </w:pPr>
      <w:bookmarkStart w:id="1" w:name="QUYẾT_ĐỊNH:"/>
      <w:bookmarkEnd w:id="1"/>
      <w:r>
        <w:t>QUYẾT</w:t>
      </w:r>
      <w:r>
        <w:rPr>
          <w:spacing w:val="-5"/>
        </w:rPr>
        <w:t xml:space="preserve"> </w:t>
      </w:r>
      <w:r>
        <w:rPr>
          <w:spacing w:val="-2"/>
        </w:rPr>
        <w:t>ĐỊNH:</w:t>
      </w:r>
    </w:p>
    <w:p>
      <w:pPr>
        <w:pStyle w:val="BodyText"/>
        <w:spacing w:before="40"/>
        <w:ind w:left="0"/>
        <w:jc w:val="left"/>
        <w:rPr>
          <w:b/>
        </w:rPr>
      </w:pPr>
    </w:p>
    <w:p>
      <w:pPr>
        <w:pStyle w:val="BodyText"/>
        <w:spacing w:line="276" w:lineRule="auto"/>
        <w:ind w:right="129" w:firstLine="719"/>
      </w:pPr>
      <w:r>
        <w:rPr>
          <w:b/>
        </w:rPr>
        <w:t>Điều</w:t>
      </w:r>
      <w:r>
        <w:rPr>
          <w:b/>
          <w:spacing w:val="-7"/>
        </w:rPr>
        <w:t xml:space="preserve"> </w:t>
      </w:r>
      <w:r>
        <w:rPr>
          <w:b/>
        </w:rPr>
        <w:t>1</w:t>
      </w:r>
      <w:r>
        <w:t>.</w:t>
      </w:r>
      <w:r>
        <w:rPr>
          <w:spacing w:val="-6"/>
        </w:rPr>
        <w:t xml:space="preserve"> </w:t>
      </w:r>
      <w:r>
        <w:t>Giao</w:t>
      </w:r>
      <w:r>
        <w:rPr>
          <w:spacing w:val="-6"/>
        </w:rPr>
        <w:t xml:space="preserve"> </w:t>
      </w:r>
      <w:r>
        <w:t>cho</w:t>
      </w:r>
      <w:r>
        <w:rPr>
          <w:spacing w:val="-6"/>
        </w:rPr>
        <w:t xml:space="preserve"> </w:t>
      </w:r>
      <w:r>
        <w:t xml:space="preserve">ông Trần Trọng Vinh và bà Lê Thị Gái, địa chỉ thường trú: </w:t>
      </w:r>
      <w:r>
        <w:rPr>
          <w:spacing w:val="-2"/>
        </w:rPr>
        <w:t>Thôn</w:t>
      </w:r>
      <w:r>
        <w:rPr>
          <w:spacing w:val="-16"/>
        </w:rPr>
        <w:t xml:space="preserve"> </w:t>
      </w:r>
      <w:r>
        <w:rPr>
          <w:spacing w:val="-2"/>
        </w:rPr>
        <w:t>Pháp</w:t>
      </w:r>
      <w:r>
        <w:rPr>
          <w:spacing w:val="-15"/>
        </w:rPr>
        <w:t xml:space="preserve"> </w:t>
      </w:r>
      <w:r>
        <w:rPr>
          <w:spacing w:val="-2"/>
        </w:rPr>
        <w:t>Kệ,</w:t>
      </w:r>
      <w:r>
        <w:rPr>
          <w:spacing w:val="-16"/>
        </w:rPr>
        <w:t xml:space="preserve"> </w:t>
      </w:r>
      <w:r>
        <w:rPr>
          <w:spacing w:val="-2"/>
        </w:rPr>
        <w:t>xã</w:t>
      </w:r>
      <w:r>
        <w:rPr>
          <w:spacing w:val="-15"/>
        </w:rPr>
        <w:t xml:space="preserve"> </w:t>
      </w:r>
      <w:r>
        <w:rPr>
          <w:spacing w:val="-2"/>
        </w:rPr>
        <w:t>Quảng</w:t>
      </w:r>
      <w:r>
        <w:rPr>
          <w:spacing w:val="-15"/>
        </w:rPr>
        <w:t xml:space="preserve"> </w:t>
      </w:r>
      <w:r>
        <w:rPr>
          <w:spacing w:val="-2"/>
        </w:rPr>
        <w:t>Trạch,</w:t>
      </w:r>
      <w:r>
        <w:rPr>
          <w:spacing w:val="-16"/>
        </w:rPr>
        <w:t xml:space="preserve"> </w:t>
      </w:r>
      <w:r>
        <w:rPr>
          <w:spacing w:val="-2"/>
        </w:rPr>
        <w:t>tỉnh</w:t>
      </w:r>
      <w:r>
        <w:rPr>
          <w:spacing w:val="-15"/>
        </w:rPr>
        <w:t xml:space="preserve"> </w:t>
      </w:r>
      <w:r>
        <w:rPr>
          <w:spacing w:val="-2"/>
        </w:rPr>
        <w:t>Quảng</w:t>
      </w:r>
      <w:r>
        <w:rPr>
          <w:spacing w:val="-15"/>
        </w:rPr>
        <w:t xml:space="preserve"> </w:t>
      </w:r>
      <w:r>
        <w:rPr>
          <w:spacing w:val="-2"/>
        </w:rPr>
        <w:t>Trị</w:t>
      </w:r>
      <w:r>
        <w:rPr>
          <w:spacing w:val="-14"/>
        </w:rPr>
        <w:t xml:space="preserve"> </w:t>
      </w:r>
      <w:r>
        <w:rPr>
          <w:spacing w:val="-2"/>
        </w:rPr>
        <w:t>với</w:t>
      </w:r>
      <w:r>
        <w:rPr>
          <w:spacing w:val="-15"/>
        </w:rPr>
        <w:t xml:space="preserve"> </w:t>
      </w:r>
      <w:r>
        <w:rPr>
          <w:spacing w:val="-2"/>
        </w:rPr>
        <w:t>diện</w:t>
      </w:r>
      <w:r>
        <w:rPr>
          <w:spacing w:val="-15"/>
        </w:rPr>
        <w:t xml:space="preserve"> </w:t>
      </w:r>
      <w:r>
        <w:rPr>
          <w:spacing w:val="-2"/>
        </w:rPr>
        <w:t>tích</w:t>
      </w:r>
      <w:r>
        <w:rPr>
          <w:spacing w:val="-15"/>
        </w:rPr>
        <w:t xml:space="preserve"> </w:t>
      </w:r>
      <w:r>
        <w:rPr>
          <w:spacing w:val="-2"/>
        </w:rPr>
        <w:t>214,0m</w:t>
      </w:r>
      <w:r>
        <w:rPr>
          <w:spacing w:val="-2"/>
          <w:vertAlign w:val="superscript"/>
        </w:rPr>
        <w:t>2</w:t>
      </w:r>
      <w:r>
        <w:rPr>
          <w:spacing w:val="-15"/>
        </w:rPr>
        <w:t xml:space="preserve"> </w:t>
      </w:r>
      <w:r>
        <w:rPr>
          <w:i/>
          <w:spacing w:val="-2"/>
        </w:rPr>
        <w:t>(Hai</w:t>
      </w:r>
      <w:r>
        <w:rPr>
          <w:i/>
          <w:spacing w:val="-15"/>
        </w:rPr>
        <w:t xml:space="preserve"> </w:t>
      </w:r>
      <w:r>
        <w:rPr>
          <w:i/>
          <w:spacing w:val="-2"/>
        </w:rPr>
        <w:t>trăm</w:t>
      </w:r>
      <w:r>
        <w:rPr>
          <w:i/>
          <w:spacing w:val="-15"/>
        </w:rPr>
        <w:t xml:space="preserve"> </w:t>
      </w:r>
      <w:r>
        <w:rPr>
          <w:i/>
          <w:spacing w:val="-2"/>
        </w:rPr>
        <w:t xml:space="preserve">mười </w:t>
      </w:r>
      <w:r>
        <w:rPr>
          <w:i/>
        </w:rPr>
        <w:t>bốn</w:t>
      </w:r>
      <w:r>
        <w:rPr>
          <w:i/>
          <w:spacing w:val="-8"/>
        </w:rPr>
        <w:t xml:space="preserve"> </w:t>
      </w:r>
      <w:r>
        <w:rPr>
          <w:i/>
        </w:rPr>
        <w:t>mét</w:t>
      </w:r>
      <w:r>
        <w:rPr>
          <w:i/>
          <w:spacing w:val="-8"/>
        </w:rPr>
        <w:t xml:space="preserve"> </w:t>
      </w:r>
      <w:r>
        <w:rPr>
          <w:i/>
        </w:rPr>
        <w:t>vuông)</w:t>
      </w:r>
      <w:r>
        <w:rPr>
          <w:i/>
          <w:spacing w:val="-9"/>
        </w:rPr>
        <w:t xml:space="preserve"> </w:t>
      </w:r>
      <w:r>
        <w:t>tại</w:t>
      </w:r>
      <w:r>
        <w:rPr>
          <w:spacing w:val="-8"/>
        </w:rPr>
        <w:t xml:space="preserve"> </w:t>
      </w:r>
      <w:r>
        <w:t>thửa</w:t>
      </w:r>
      <w:r>
        <w:rPr>
          <w:spacing w:val="-9"/>
        </w:rPr>
        <w:t xml:space="preserve"> </w:t>
      </w:r>
      <w:r>
        <w:t>đất</w:t>
      </w:r>
      <w:r>
        <w:rPr>
          <w:spacing w:val="-8"/>
        </w:rPr>
        <w:t xml:space="preserve"> </w:t>
      </w:r>
      <w:r>
        <w:t>số</w:t>
      </w:r>
      <w:r>
        <w:rPr>
          <w:spacing w:val="-7"/>
        </w:rPr>
        <w:t xml:space="preserve"> </w:t>
      </w:r>
      <w:r>
        <w:t>353,</w:t>
      </w:r>
      <w:r>
        <w:rPr>
          <w:spacing w:val="-9"/>
        </w:rPr>
        <w:t xml:space="preserve"> </w:t>
      </w:r>
      <w:r>
        <w:t>tờ</w:t>
      </w:r>
      <w:r>
        <w:rPr>
          <w:spacing w:val="-9"/>
        </w:rPr>
        <w:t xml:space="preserve"> </w:t>
      </w:r>
      <w:r>
        <w:t>bản</w:t>
      </w:r>
      <w:r>
        <w:rPr>
          <w:spacing w:val="-6"/>
        </w:rPr>
        <w:t xml:space="preserve"> </w:t>
      </w:r>
      <w:r>
        <w:t>đồ</w:t>
      </w:r>
      <w:r>
        <w:rPr>
          <w:spacing w:val="-8"/>
        </w:rPr>
        <w:t xml:space="preserve"> </w:t>
      </w:r>
      <w:r>
        <w:t>số</w:t>
      </w:r>
      <w:r>
        <w:rPr>
          <w:spacing w:val="-7"/>
        </w:rPr>
        <w:t xml:space="preserve"> </w:t>
      </w:r>
      <w:r>
        <w:t>26</w:t>
      </w:r>
      <w:r>
        <w:rPr>
          <w:spacing w:val="-8"/>
        </w:rPr>
        <w:t xml:space="preserve"> </w:t>
      </w:r>
      <w:r>
        <w:t>(nay</w:t>
      </w:r>
      <w:r>
        <w:rPr>
          <w:spacing w:val="-12"/>
        </w:rPr>
        <w:t xml:space="preserve"> </w:t>
      </w:r>
      <w:r>
        <w:t>là</w:t>
      </w:r>
      <w:r>
        <w:rPr>
          <w:spacing w:val="-7"/>
        </w:rPr>
        <w:t xml:space="preserve"> </w:t>
      </w:r>
      <w:r>
        <w:t>tờ</w:t>
      </w:r>
      <w:r>
        <w:rPr>
          <w:spacing w:val="-9"/>
        </w:rPr>
        <w:t xml:space="preserve"> </w:t>
      </w:r>
      <w:r>
        <w:t>bản</w:t>
      </w:r>
      <w:r>
        <w:rPr>
          <w:spacing w:val="-8"/>
        </w:rPr>
        <w:t xml:space="preserve"> </w:t>
      </w:r>
      <w:r>
        <w:t>đồ</w:t>
      </w:r>
      <w:r>
        <w:rPr>
          <w:spacing w:val="-8"/>
        </w:rPr>
        <w:t xml:space="preserve"> </w:t>
      </w:r>
      <w:r>
        <w:t>số</w:t>
      </w:r>
      <w:r>
        <w:rPr>
          <w:spacing w:val="-8"/>
        </w:rPr>
        <w:t xml:space="preserve"> </w:t>
      </w:r>
      <w:r>
        <w:t>129),</w:t>
      </w:r>
      <w:r>
        <w:rPr>
          <w:spacing w:val="-9"/>
        </w:rPr>
        <w:t xml:space="preserve"> </w:t>
      </w:r>
      <w:r>
        <w:t>địa</w:t>
      </w:r>
      <w:r>
        <w:rPr>
          <w:spacing w:val="-9"/>
        </w:rPr>
        <w:t xml:space="preserve"> </w:t>
      </w:r>
      <w:r>
        <w:t>chỉ thửa</w:t>
      </w:r>
      <w:r>
        <w:rPr>
          <w:spacing w:val="-18"/>
        </w:rPr>
        <w:t xml:space="preserve"> </w:t>
      </w:r>
      <w:r>
        <w:t>đất</w:t>
      </w:r>
      <w:r>
        <w:rPr>
          <w:spacing w:val="-17"/>
        </w:rPr>
        <w:t xml:space="preserve"> </w:t>
      </w:r>
      <w:r>
        <w:t>tại</w:t>
      </w:r>
      <w:r>
        <w:rPr>
          <w:spacing w:val="-15"/>
        </w:rPr>
        <w:t xml:space="preserve"> </w:t>
      </w:r>
      <w:r>
        <w:t>TDP</w:t>
      </w:r>
      <w:r>
        <w:rPr>
          <w:spacing w:val="-17"/>
        </w:rPr>
        <w:t xml:space="preserve"> </w:t>
      </w:r>
      <w:r>
        <w:t>Đông</w:t>
      </w:r>
      <w:r>
        <w:rPr>
          <w:spacing w:val="-16"/>
        </w:rPr>
        <w:t xml:space="preserve"> </w:t>
      </w:r>
      <w:r>
        <w:t>Hà</w:t>
      </w:r>
      <w:r>
        <w:rPr>
          <w:spacing w:val="-16"/>
        </w:rPr>
        <w:t xml:space="preserve"> </w:t>
      </w:r>
      <w:r>
        <w:t>(nay</w:t>
      </w:r>
      <w:r>
        <w:rPr>
          <w:spacing w:val="-18"/>
        </w:rPr>
        <w:t xml:space="preserve"> </w:t>
      </w:r>
      <w:r>
        <w:t>là</w:t>
      </w:r>
      <w:r>
        <w:rPr>
          <w:spacing w:val="-16"/>
        </w:rPr>
        <w:t xml:space="preserve"> </w:t>
      </w:r>
      <w:r>
        <w:t>TDP</w:t>
      </w:r>
      <w:r>
        <w:rPr>
          <w:spacing w:val="-17"/>
        </w:rPr>
        <w:t xml:space="preserve"> </w:t>
      </w:r>
      <w:r>
        <w:t>Kỳ</w:t>
      </w:r>
      <w:r>
        <w:rPr>
          <w:spacing w:val="-18"/>
        </w:rPr>
        <w:t xml:space="preserve"> </w:t>
      </w:r>
      <w:r>
        <w:t>Hà),</w:t>
      </w:r>
      <w:r>
        <w:rPr>
          <w:spacing w:val="-17"/>
        </w:rPr>
        <w:t xml:space="preserve"> </w:t>
      </w:r>
      <w:r>
        <w:t>phường</w:t>
      </w:r>
      <w:r>
        <w:rPr>
          <w:spacing w:val="-16"/>
        </w:rPr>
        <w:t xml:space="preserve"> </w:t>
      </w:r>
      <w:r>
        <w:t>Hải</w:t>
      </w:r>
      <w:r>
        <w:rPr>
          <w:spacing w:val="-16"/>
        </w:rPr>
        <w:t xml:space="preserve"> </w:t>
      </w:r>
      <w:r>
        <w:t>Ninh,</w:t>
      </w:r>
      <w:r>
        <w:rPr>
          <w:spacing w:val="-18"/>
        </w:rPr>
        <w:t xml:space="preserve"> </w:t>
      </w:r>
      <w:r>
        <w:t>tỉnh</w:t>
      </w:r>
      <w:r>
        <w:rPr>
          <w:spacing w:val="-16"/>
        </w:rPr>
        <w:t xml:space="preserve"> </w:t>
      </w:r>
      <w:r>
        <w:t>Hà</w:t>
      </w:r>
      <w:r>
        <w:rPr>
          <w:spacing w:val="-17"/>
        </w:rPr>
        <w:t xml:space="preserve"> </w:t>
      </w:r>
      <w:r>
        <w:t>Tĩnh</w:t>
      </w:r>
      <w:r>
        <w:rPr>
          <w:spacing w:val="-15"/>
        </w:rPr>
        <w:t xml:space="preserve"> </w:t>
      </w:r>
      <w:r>
        <w:t>để</w:t>
      </w:r>
      <w:r>
        <w:rPr>
          <w:spacing w:val="-17"/>
        </w:rPr>
        <w:t xml:space="preserve"> </w:t>
      </w:r>
      <w:r>
        <w:t>sử dụng vào mục đích đất ở.</w:t>
      </w:r>
    </w:p>
    <w:p>
      <w:pPr>
        <w:pStyle w:val="ListParagraph"/>
        <w:numPr>
          <w:ilvl w:val="0"/>
          <w:numId w:val="4"/>
        </w:numPr>
        <w:tabs>
          <w:tab w:val="left" w:pos="1024"/>
        </w:tabs>
        <w:spacing w:before="2"/>
        <w:ind w:left="1024" w:right="0" w:hanging="162"/>
        <w:rPr>
          <w:sz w:val="28"/>
        </w:rPr>
      </w:pPr>
      <w:r>
        <w:rPr>
          <w:sz w:val="28"/>
        </w:rPr>
        <w:t>Thời</w:t>
      </w:r>
      <w:r>
        <w:rPr>
          <w:spacing w:val="-5"/>
          <w:sz w:val="28"/>
        </w:rPr>
        <w:t xml:space="preserve"> </w:t>
      </w:r>
      <w:r>
        <w:rPr>
          <w:sz w:val="28"/>
        </w:rPr>
        <w:t>hạn</w:t>
      </w:r>
      <w:r>
        <w:rPr>
          <w:spacing w:val="-2"/>
          <w:sz w:val="28"/>
        </w:rPr>
        <w:t xml:space="preserve"> </w:t>
      </w:r>
      <w:r>
        <w:rPr>
          <w:sz w:val="28"/>
        </w:rPr>
        <w:t>sử</w:t>
      </w:r>
      <w:r>
        <w:rPr>
          <w:spacing w:val="-3"/>
          <w:sz w:val="28"/>
        </w:rPr>
        <w:t xml:space="preserve"> </w:t>
      </w:r>
      <w:r>
        <w:rPr>
          <w:sz w:val="28"/>
        </w:rPr>
        <w:t>dụng</w:t>
      </w:r>
      <w:r>
        <w:rPr>
          <w:spacing w:val="-6"/>
          <w:sz w:val="28"/>
        </w:rPr>
        <w:t xml:space="preserve"> </w:t>
      </w:r>
      <w:r>
        <w:rPr>
          <w:sz w:val="28"/>
        </w:rPr>
        <w:t>đất:</w:t>
      </w:r>
      <w:r>
        <w:rPr>
          <w:spacing w:val="-2"/>
          <w:sz w:val="28"/>
        </w:rPr>
        <w:t xml:space="preserve"> </w:t>
      </w:r>
      <w:r>
        <w:rPr>
          <w:sz w:val="28"/>
        </w:rPr>
        <w:t>Lâu</w:t>
      </w:r>
      <w:r>
        <w:rPr>
          <w:spacing w:val="-1"/>
          <w:sz w:val="28"/>
        </w:rPr>
        <w:t xml:space="preserve"> </w:t>
      </w:r>
      <w:r>
        <w:rPr>
          <w:spacing w:val="-4"/>
          <w:sz w:val="28"/>
        </w:rPr>
        <w:t>dài.</w:t>
      </w:r>
    </w:p>
    <w:p>
      <w:pPr>
        <w:pStyle w:val="ListParagraph"/>
        <w:numPr>
          <w:ilvl w:val="0"/>
          <w:numId w:val="4"/>
        </w:numPr>
        <w:tabs>
          <w:tab w:val="left" w:pos="1048"/>
        </w:tabs>
        <w:spacing w:before="47" w:line="276" w:lineRule="auto"/>
        <w:ind w:firstLine="719"/>
        <w:rPr>
          <w:sz w:val="28"/>
        </w:rPr>
      </w:pPr>
      <w:r>
        <w:rPr>
          <w:sz w:val="28"/>
        </w:rPr>
        <w:t>Hình thức giao đất: Nhà nước giao đất có thu tiền sử dụng đất thông qua đấu giá quyền sử dụng đất.</w:t>
      </w:r>
    </w:p>
    <w:p>
      <w:pPr>
        <w:pStyle w:val="ListParagraph"/>
        <w:spacing w:line="276" w:lineRule="auto"/>
        <w:rPr>
          <w:sz w:val="28"/>
        </w:rPr>
        <w:sectPr>
          <w:type w:val="continuous"/>
          <w:pgSz w:w="11910" w:h="16850"/>
          <w:pgMar w:top="1120" w:right="708" w:bottom="280" w:left="1559" w:header="720" w:footer="720" w:gutter="0"/>
          <w:cols w:space="720"/>
        </w:sectPr>
      </w:pPr>
    </w:p>
    <w:p>
      <w:pPr>
        <w:pStyle w:val="BodyText"/>
        <w:spacing w:before="78"/>
        <w:ind w:left="459" w:right="455"/>
        <w:jc w:val="center"/>
      </w:pPr>
      <w:r>
        <w:rPr>
          <w:spacing w:val="-10"/>
        </w:rPr>
        <w:lastRenderedPageBreak/>
        <w:t>2</w:t>
      </w:r>
    </w:p>
    <w:p>
      <w:pPr>
        <w:pStyle w:val="BodyText"/>
        <w:spacing w:before="2"/>
        <w:ind w:left="0"/>
        <w:jc w:val="left"/>
      </w:pPr>
    </w:p>
    <w:p>
      <w:pPr>
        <w:pStyle w:val="ListParagraph"/>
        <w:numPr>
          <w:ilvl w:val="0"/>
          <w:numId w:val="4"/>
        </w:numPr>
        <w:tabs>
          <w:tab w:val="left" w:pos="1031"/>
        </w:tabs>
        <w:spacing w:line="276" w:lineRule="auto"/>
        <w:ind w:right="139" w:firstLine="719"/>
        <w:rPr>
          <w:sz w:val="28"/>
        </w:rPr>
      </w:pPr>
      <w:r>
        <w:rPr>
          <w:sz w:val="28"/>
        </w:rPr>
        <w:t>Vị trí, ranh giới thửa đất được xác định theo bản trích lục bản đồ địa chính do Chi Nhánh Văn phòng Đăng ký đất đai thị xã Kỳ Anh (nay là Chi nhánh Văn phòng Đăng ký đất đai khu vực Vũng Áng) duyệt ngày 15/6/2025.</w:t>
      </w:r>
    </w:p>
    <w:p>
      <w:pPr>
        <w:pStyle w:val="BodyText"/>
        <w:spacing w:line="320" w:lineRule="exact"/>
        <w:ind w:left="862"/>
      </w:pPr>
      <w:r>
        <w:rPr>
          <w:b/>
        </w:rPr>
        <w:t>Điều</w:t>
      </w:r>
      <w:r>
        <w:rPr>
          <w:b/>
          <w:spacing w:val="-3"/>
        </w:rPr>
        <w:t xml:space="preserve"> </w:t>
      </w:r>
      <w:r>
        <w:rPr>
          <w:b/>
        </w:rPr>
        <w:t>2</w:t>
      </w:r>
      <w:r>
        <w:t>.</w:t>
      </w:r>
      <w:r>
        <w:rPr>
          <w:spacing w:val="-3"/>
        </w:rPr>
        <w:t xml:space="preserve"> </w:t>
      </w:r>
      <w:r>
        <w:t>Căn</w:t>
      </w:r>
      <w:r>
        <w:rPr>
          <w:spacing w:val="-2"/>
        </w:rPr>
        <w:t xml:space="preserve"> </w:t>
      </w:r>
      <w:r>
        <w:t>cứ</w:t>
      </w:r>
      <w:r>
        <w:rPr>
          <w:spacing w:val="-4"/>
        </w:rPr>
        <w:t xml:space="preserve"> </w:t>
      </w:r>
      <w:r>
        <w:t>Điều</w:t>
      </w:r>
      <w:r>
        <w:rPr>
          <w:spacing w:val="-5"/>
        </w:rPr>
        <w:t xml:space="preserve"> </w:t>
      </w:r>
      <w:r>
        <w:t>1</w:t>
      </w:r>
      <w:r>
        <w:rPr>
          <w:spacing w:val="-2"/>
        </w:rPr>
        <w:t xml:space="preserve"> </w:t>
      </w:r>
      <w:r>
        <w:t>Quyết</w:t>
      </w:r>
      <w:r>
        <w:rPr>
          <w:spacing w:val="-1"/>
        </w:rPr>
        <w:t xml:space="preserve"> </w:t>
      </w:r>
      <w:r>
        <w:t>định</w:t>
      </w:r>
      <w:r>
        <w:rPr>
          <w:spacing w:val="-1"/>
        </w:rPr>
        <w:t xml:space="preserve"> </w:t>
      </w:r>
      <w:r>
        <w:rPr>
          <w:spacing w:val="-4"/>
        </w:rPr>
        <w:t>này:</w:t>
      </w:r>
    </w:p>
    <w:p>
      <w:pPr>
        <w:pStyle w:val="ListParagraph"/>
        <w:numPr>
          <w:ilvl w:val="0"/>
          <w:numId w:val="3"/>
        </w:numPr>
        <w:tabs>
          <w:tab w:val="left" w:pos="1148"/>
        </w:tabs>
        <w:spacing w:before="50" w:line="276" w:lineRule="auto"/>
        <w:ind w:right="136" w:firstLine="719"/>
        <w:jc w:val="both"/>
        <w:rPr>
          <w:sz w:val="28"/>
        </w:rPr>
      </w:pPr>
      <w:r>
        <w:rPr>
          <w:sz w:val="28"/>
        </w:rPr>
        <w:t>Phòng Kinh tế, Hạ tầng và Đô thị có trách nhiệm</w:t>
      </w:r>
      <w:r>
        <w:rPr>
          <w:spacing w:val="-2"/>
          <w:sz w:val="28"/>
        </w:rPr>
        <w:t xml:space="preserve"> </w:t>
      </w:r>
      <w:r>
        <w:rPr>
          <w:sz w:val="28"/>
        </w:rPr>
        <w:t>chủ trì, phối hợp với các đơn vị liên quan xác định cụ thể mốc giới, bàn giao đất trên thực địa và trao GCNQSD đất cho người sử dụng đất.</w:t>
      </w:r>
    </w:p>
    <w:p>
      <w:pPr>
        <w:pStyle w:val="ListParagraph"/>
        <w:numPr>
          <w:ilvl w:val="0"/>
          <w:numId w:val="3"/>
        </w:numPr>
        <w:tabs>
          <w:tab w:val="left" w:pos="1156"/>
        </w:tabs>
        <w:spacing w:line="276" w:lineRule="auto"/>
        <w:ind w:right="132" w:firstLine="719"/>
        <w:jc w:val="both"/>
        <w:rPr>
          <w:i/>
          <w:sz w:val="28"/>
        </w:rPr>
      </w:pPr>
      <w:r>
        <w:rPr>
          <w:sz w:val="28"/>
        </w:rPr>
        <w:t>Ông</w:t>
      </w:r>
      <w:r>
        <w:rPr>
          <w:spacing w:val="-15"/>
          <w:sz w:val="28"/>
        </w:rPr>
        <w:t xml:space="preserve"> </w:t>
      </w:r>
      <w:r>
        <w:rPr>
          <w:sz w:val="28"/>
        </w:rPr>
        <w:t>Trần</w:t>
      </w:r>
      <w:r>
        <w:rPr>
          <w:spacing w:val="-14"/>
          <w:sz w:val="28"/>
        </w:rPr>
        <w:t xml:space="preserve"> </w:t>
      </w:r>
      <w:r>
        <w:rPr>
          <w:sz w:val="28"/>
        </w:rPr>
        <w:t>Trọng</w:t>
      </w:r>
      <w:r>
        <w:rPr>
          <w:spacing w:val="-12"/>
          <w:sz w:val="28"/>
        </w:rPr>
        <w:t xml:space="preserve"> </w:t>
      </w:r>
      <w:r>
        <w:rPr>
          <w:sz w:val="28"/>
        </w:rPr>
        <w:t>Vinh</w:t>
      </w:r>
      <w:r>
        <w:rPr>
          <w:spacing w:val="-13"/>
          <w:sz w:val="28"/>
        </w:rPr>
        <w:t xml:space="preserve"> </w:t>
      </w:r>
      <w:r>
        <w:rPr>
          <w:sz w:val="28"/>
        </w:rPr>
        <w:t>và</w:t>
      </w:r>
      <w:r>
        <w:rPr>
          <w:spacing w:val="-15"/>
          <w:sz w:val="28"/>
        </w:rPr>
        <w:t xml:space="preserve"> </w:t>
      </w:r>
      <w:r>
        <w:rPr>
          <w:sz w:val="28"/>
        </w:rPr>
        <w:t>bà</w:t>
      </w:r>
      <w:r>
        <w:rPr>
          <w:spacing w:val="-15"/>
          <w:sz w:val="28"/>
        </w:rPr>
        <w:t xml:space="preserve"> </w:t>
      </w:r>
      <w:r>
        <w:rPr>
          <w:sz w:val="28"/>
        </w:rPr>
        <w:t>Lê</w:t>
      </w:r>
      <w:r>
        <w:rPr>
          <w:spacing w:val="-15"/>
          <w:sz w:val="28"/>
        </w:rPr>
        <w:t xml:space="preserve"> </w:t>
      </w:r>
      <w:r>
        <w:rPr>
          <w:sz w:val="28"/>
        </w:rPr>
        <w:t>Thị</w:t>
      </w:r>
      <w:r>
        <w:rPr>
          <w:spacing w:val="-12"/>
          <w:sz w:val="28"/>
        </w:rPr>
        <w:t xml:space="preserve"> </w:t>
      </w:r>
      <w:r>
        <w:rPr>
          <w:sz w:val="28"/>
        </w:rPr>
        <w:t>Gái</w:t>
      </w:r>
      <w:r>
        <w:rPr>
          <w:spacing w:val="-15"/>
          <w:sz w:val="28"/>
        </w:rPr>
        <w:t xml:space="preserve"> </w:t>
      </w:r>
      <w:r>
        <w:rPr>
          <w:sz w:val="28"/>
        </w:rPr>
        <w:t>có</w:t>
      </w:r>
      <w:r>
        <w:rPr>
          <w:spacing w:val="-14"/>
          <w:sz w:val="28"/>
        </w:rPr>
        <w:t xml:space="preserve"> </w:t>
      </w:r>
      <w:r>
        <w:rPr>
          <w:sz w:val="28"/>
        </w:rPr>
        <w:t>trách</w:t>
      </w:r>
      <w:r>
        <w:rPr>
          <w:spacing w:val="-14"/>
          <w:sz w:val="28"/>
        </w:rPr>
        <w:t xml:space="preserve"> </w:t>
      </w:r>
      <w:r>
        <w:rPr>
          <w:sz w:val="28"/>
        </w:rPr>
        <w:t>nhiệm</w:t>
      </w:r>
      <w:r>
        <w:rPr>
          <w:spacing w:val="-18"/>
          <w:sz w:val="28"/>
        </w:rPr>
        <w:t xml:space="preserve"> </w:t>
      </w:r>
      <w:r>
        <w:rPr>
          <w:sz w:val="28"/>
        </w:rPr>
        <w:t>quản</w:t>
      </w:r>
      <w:r>
        <w:rPr>
          <w:spacing w:val="-13"/>
          <w:sz w:val="28"/>
        </w:rPr>
        <w:t xml:space="preserve"> </w:t>
      </w:r>
      <w:r>
        <w:rPr>
          <w:sz w:val="28"/>
        </w:rPr>
        <w:t>lý</w:t>
      </w:r>
      <w:r>
        <w:rPr>
          <w:spacing w:val="-12"/>
          <w:sz w:val="28"/>
        </w:rPr>
        <w:t xml:space="preserve"> </w:t>
      </w:r>
      <w:r>
        <w:rPr>
          <w:sz w:val="28"/>
        </w:rPr>
        <w:t>mốc</w:t>
      </w:r>
      <w:r>
        <w:rPr>
          <w:spacing w:val="-13"/>
          <w:sz w:val="28"/>
        </w:rPr>
        <w:t xml:space="preserve"> </w:t>
      </w:r>
      <w:r>
        <w:rPr>
          <w:sz w:val="28"/>
        </w:rPr>
        <w:t>giới,</w:t>
      </w:r>
      <w:r>
        <w:rPr>
          <w:spacing w:val="-15"/>
          <w:sz w:val="28"/>
        </w:rPr>
        <w:t xml:space="preserve"> </w:t>
      </w:r>
      <w:r>
        <w:rPr>
          <w:sz w:val="28"/>
        </w:rPr>
        <w:t xml:space="preserve">sử </w:t>
      </w:r>
      <w:r>
        <w:rPr>
          <w:spacing w:val="-4"/>
          <w:sz w:val="28"/>
        </w:rPr>
        <w:t>dụng</w:t>
      </w:r>
      <w:r>
        <w:rPr>
          <w:spacing w:val="-13"/>
          <w:sz w:val="28"/>
        </w:rPr>
        <w:t xml:space="preserve"> </w:t>
      </w:r>
      <w:r>
        <w:rPr>
          <w:spacing w:val="-4"/>
          <w:sz w:val="28"/>
        </w:rPr>
        <w:t>đất</w:t>
      </w:r>
      <w:r>
        <w:rPr>
          <w:spacing w:val="-10"/>
          <w:sz w:val="28"/>
        </w:rPr>
        <w:t xml:space="preserve"> </w:t>
      </w:r>
      <w:r>
        <w:rPr>
          <w:spacing w:val="-4"/>
          <w:sz w:val="28"/>
        </w:rPr>
        <w:t>đúng</w:t>
      </w:r>
      <w:r>
        <w:rPr>
          <w:spacing w:val="-10"/>
          <w:sz w:val="28"/>
        </w:rPr>
        <w:t xml:space="preserve"> </w:t>
      </w:r>
      <w:r>
        <w:rPr>
          <w:spacing w:val="-4"/>
          <w:sz w:val="28"/>
        </w:rPr>
        <w:t>mục</w:t>
      </w:r>
      <w:r>
        <w:rPr>
          <w:spacing w:val="-11"/>
          <w:sz w:val="28"/>
        </w:rPr>
        <w:t xml:space="preserve"> </w:t>
      </w:r>
      <w:r>
        <w:rPr>
          <w:spacing w:val="-4"/>
          <w:sz w:val="28"/>
        </w:rPr>
        <w:t>đích</w:t>
      </w:r>
      <w:r>
        <w:rPr>
          <w:spacing w:val="-10"/>
          <w:sz w:val="28"/>
        </w:rPr>
        <w:t xml:space="preserve"> </w:t>
      </w:r>
      <w:r>
        <w:rPr>
          <w:spacing w:val="-4"/>
          <w:sz w:val="28"/>
        </w:rPr>
        <w:t>trong</w:t>
      </w:r>
      <w:r>
        <w:rPr>
          <w:spacing w:val="-10"/>
          <w:sz w:val="28"/>
        </w:rPr>
        <w:t xml:space="preserve"> </w:t>
      </w:r>
      <w:r>
        <w:rPr>
          <w:spacing w:val="-4"/>
          <w:sz w:val="28"/>
        </w:rPr>
        <w:t>phạm</w:t>
      </w:r>
      <w:r>
        <w:rPr>
          <w:spacing w:val="-14"/>
          <w:sz w:val="28"/>
        </w:rPr>
        <w:t xml:space="preserve"> </w:t>
      </w:r>
      <w:r>
        <w:rPr>
          <w:spacing w:val="-4"/>
          <w:sz w:val="28"/>
        </w:rPr>
        <w:t>vi</w:t>
      </w:r>
      <w:r>
        <w:rPr>
          <w:spacing w:val="-9"/>
          <w:sz w:val="28"/>
        </w:rPr>
        <w:t xml:space="preserve"> </w:t>
      </w:r>
      <w:r>
        <w:rPr>
          <w:spacing w:val="-4"/>
          <w:sz w:val="28"/>
        </w:rPr>
        <w:t>được</w:t>
      </w:r>
      <w:r>
        <w:rPr>
          <w:spacing w:val="-9"/>
          <w:sz w:val="28"/>
        </w:rPr>
        <w:t xml:space="preserve"> </w:t>
      </w:r>
      <w:r>
        <w:rPr>
          <w:spacing w:val="-4"/>
          <w:sz w:val="28"/>
        </w:rPr>
        <w:t>bàn</w:t>
      </w:r>
      <w:r>
        <w:rPr>
          <w:spacing w:val="-10"/>
          <w:sz w:val="28"/>
        </w:rPr>
        <w:t xml:space="preserve"> </w:t>
      </w:r>
      <w:r>
        <w:rPr>
          <w:spacing w:val="-4"/>
          <w:sz w:val="28"/>
        </w:rPr>
        <w:t>giao,</w:t>
      </w:r>
      <w:r>
        <w:rPr>
          <w:spacing w:val="-12"/>
          <w:sz w:val="28"/>
        </w:rPr>
        <w:t xml:space="preserve"> </w:t>
      </w:r>
      <w:r>
        <w:rPr>
          <w:spacing w:val="-4"/>
          <w:sz w:val="28"/>
        </w:rPr>
        <w:t>đồng</w:t>
      </w:r>
      <w:r>
        <w:rPr>
          <w:spacing w:val="-10"/>
          <w:sz w:val="28"/>
        </w:rPr>
        <w:t xml:space="preserve"> </w:t>
      </w:r>
      <w:r>
        <w:rPr>
          <w:spacing w:val="-4"/>
          <w:sz w:val="28"/>
        </w:rPr>
        <w:t>thời</w:t>
      </w:r>
      <w:r>
        <w:rPr>
          <w:spacing w:val="-10"/>
          <w:sz w:val="28"/>
        </w:rPr>
        <w:t xml:space="preserve"> </w:t>
      </w:r>
      <w:r>
        <w:rPr>
          <w:spacing w:val="-4"/>
          <w:sz w:val="28"/>
        </w:rPr>
        <w:t>nghiêm</w:t>
      </w:r>
      <w:r>
        <w:rPr>
          <w:spacing w:val="-14"/>
          <w:sz w:val="28"/>
        </w:rPr>
        <w:t xml:space="preserve"> </w:t>
      </w:r>
      <w:r>
        <w:rPr>
          <w:spacing w:val="-4"/>
          <w:sz w:val="28"/>
        </w:rPr>
        <w:t>túc</w:t>
      </w:r>
      <w:r>
        <w:rPr>
          <w:spacing w:val="-9"/>
          <w:sz w:val="28"/>
        </w:rPr>
        <w:t xml:space="preserve"> </w:t>
      </w:r>
      <w:r>
        <w:rPr>
          <w:spacing w:val="-4"/>
          <w:sz w:val="28"/>
        </w:rPr>
        <w:t>chấp</w:t>
      </w:r>
      <w:r>
        <w:rPr>
          <w:spacing w:val="-10"/>
          <w:sz w:val="28"/>
        </w:rPr>
        <w:t xml:space="preserve"> </w:t>
      </w:r>
      <w:r>
        <w:rPr>
          <w:spacing w:val="-4"/>
          <w:sz w:val="28"/>
        </w:rPr>
        <w:t xml:space="preserve">hành </w:t>
      </w:r>
      <w:r>
        <w:rPr>
          <w:sz w:val="28"/>
        </w:rPr>
        <w:t>các</w:t>
      </w:r>
      <w:r>
        <w:rPr>
          <w:spacing w:val="-8"/>
          <w:sz w:val="28"/>
        </w:rPr>
        <w:t xml:space="preserve"> </w:t>
      </w:r>
      <w:r>
        <w:rPr>
          <w:sz w:val="28"/>
        </w:rPr>
        <w:t>quy</w:t>
      </w:r>
      <w:r>
        <w:rPr>
          <w:spacing w:val="-13"/>
          <w:sz w:val="28"/>
        </w:rPr>
        <w:t xml:space="preserve"> </w:t>
      </w:r>
      <w:r>
        <w:rPr>
          <w:sz w:val="28"/>
        </w:rPr>
        <w:t>định</w:t>
      </w:r>
      <w:r>
        <w:rPr>
          <w:spacing w:val="-10"/>
          <w:sz w:val="28"/>
        </w:rPr>
        <w:t xml:space="preserve"> </w:t>
      </w:r>
      <w:r>
        <w:rPr>
          <w:sz w:val="28"/>
        </w:rPr>
        <w:t>của</w:t>
      </w:r>
      <w:r>
        <w:rPr>
          <w:spacing w:val="-8"/>
          <w:sz w:val="28"/>
        </w:rPr>
        <w:t xml:space="preserve"> </w:t>
      </w:r>
      <w:r>
        <w:rPr>
          <w:sz w:val="28"/>
        </w:rPr>
        <w:t>pháp</w:t>
      </w:r>
      <w:r>
        <w:rPr>
          <w:spacing w:val="-7"/>
          <w:sz w:val="28"/>
        </w:rPr>
        <w:t xml:space="preserve"> </w:t>
      </w:r>
      <w:r>
        <w:rPr>
          <w:sz w:val="28"/>
        </w:rPr>
        <w:t>luật</w:t>
      </w:r>
      <w:r>
        <w:rPr>
          <w:spacing w:val="-10"/>
          <w:sz w:val="28"/>
        </w:rPr>
        <w:t xml:space="preserve"> </w:t>
      </w:r>
      <w:r>
        <w:rPr>
          <w:sz w:val="28"/>
        </w:rPr>
        <w:t>về</w:t>
      </w:r>
      <w:r>
        <w:rPr>
          <w:spacing w:val="-11"/>
          <w:sz w:val="28"/>
        </w:rPr>
        <w:t xml:space="preserve"> </w:t>
      </w:r>
      <w:r>
        <w:rPr>
          <w:sz w:val="28"/>
        </w:rPr>
        <w:t>đất</w:t>
      </w:r>
      <w:r>
        <w:rPr>
          <w:spacing w:val="-10"/>
          <w:sz w:val="28"/>
        </w:rPr>
        <w:t xml:space="preserve"> </w:t>
      </w:r>
      <w:r>
        <w:rPr>
          <w:sz w:val="28"/>
        </w:rPr>
        <w:t>đai</w:t>
      </w:r>
      <w:r>
        <w:rPr>
          <w:i/>
          <w:sz w:val="28"/>
        </w:rPr>
        <w:t>.</w:t>
      </w:r>
    </w:p>
    <w:p>
      <w:pPr>
        <w:pStyle w:val="ListParagraph"/>
        <w:numPr>
          <w:ilvl w:val="0"/>
          <w:numId w:val="3"/>
        </w:numPr>
        <w:tabs>
          <w:tab w:val="left" w:pos="1150"/>
        </w:tabs>
        <w:spacing w:line="278" w:lineRule="auto"/>
        <w:ind w:firstLine="719"/>
        <w:jc w:val="both"/>
        <w:rPr>
          <w:sz w:val="28"/>
        </w:rPr>
      </w:pPr>
      <w:r>
        <w:rPr>
          <w:sz w:val="28"/>
        </w:rPr>
        <w:t>Chi nhánh Văn phòng Đăng ký đất đai khu vực vũng Áng có trách nhiệm chỉnh lý hồ sơ địa chính, cơ sở dữ liệu đất đai.</w:t>
      </w:r>
    </w:p>
    <w:p>
      <w:pPr>
        <w:pStyle w:val="BodyText"/>
        <w:spacing w:line="317" w:lineRule="exact"/>
        <w:ind w:left="862"/>
      </w:pPr>
      <w:r>
        <w:rPr>
          <w:b/>
        </w:rPr>
        <w:t>Điều</w:t>
      </w:r>
      <w:r>
        <w:rPr>
          <w:b/>
          <w:spacing w:val="-2"/>
        </w:rPr>
        <w:t xml:space="preserve"> </w:t>
      </w:r>
      <w:r>
        <w:rPr>
          <w:b/>
        </w:rPr>
        <w:t>3</w:t>
      </w:r>
      <w:r>
        <w:t>.</w:t>
      </w:r>
      <w:r>
        <w:rPr>
          <w:spacing w:val="-3"/>
        </w:rPr>
        <w:t xml:space="preserve"> </w:t>
      </w:r>
      <w:r>
        <w:t>Quyết</w:t>
      </w:r>
      <w:r>
        <w:rPr>
          <w:spacing w:val="-1"/>
        </w:rPr>
        <w:t xml:space="preserve"> </w:t>
      </w:r>
      <w:r>
        <w:t>định</w:t>
      </w:r>
      <w:r>
        <w:rPr>
          <w:spacing w:val="-4"/>
        </w:rPr>
        <w:t xml:space="preserve"> </w:t>
      </w:r>
      <w:r>
        <w:t>này</w:t>
      </w:r>
      <w:r>
        <w:rPr>
          <w:spacing w:val="-6"/>
        </w:rPr>
        <w:t xml:space="preserve"> </w:t>
      </w:r>
      <w:r>
        <w:t>có</w:t>
      </w:r>
      <w:r>
        <w:rPr>
          <w:spacing w:val="-2"/>
        </w:rPr>
        <w:t xml:space="preserve"> </w:t>
      </w:r>
      <w:r>
        <w:t>hiệu lực</w:t>
      </w:r>
      <w:r>
        <w:rPr>
          <w:spacing w:val="-3"/>
        </w:rPr>
        <w:t xml:space="preserve"> </w:t>
      </w:r>
      <w:r>
        <w:t>kể</w:t>
      </w:r>
      <w:r>
        <w:rPr>
          <w:spacing w:val="-2"/>
        </w:rPr>
        <w:t xml:space="preserve"> </w:t>
      </w:r>
      <w:r>
        <w:t>từ</w:t>
      </w:r>
      <w:r>
        <w:rPr>
          <w:spacing w:val="-2"/>
        </w:rPr>
        <w:t xml:space="preserve"> </w:t>
      </w:r>
      <w:r>
        <w:t>ngày</w:t>
      </w:r>
      <w:r>
        <w:rPr>
          <w:spacing w:val="-3"/>
        </w:rPr>
        <w:t xml:space="preserve"> </w:t>
      </w:r>
      <w:r>
        <w:t>ký</w:t>
      </w:r>
      <w:r>
        <w:rPr>
          <w:spacing w:val="-2"/>
        </w:rPr>
        <w:t xml:space="preserve"> </w:t>
      </w:r>
      <w:r>
        <w:t>ban</w:t>
      </w:r>
      <w:r>
        <w:rPr>
          <w:spacing w:val="-4"/>
        </w:rPr>
        <w:t xml:space="preserve"> </w:t>
      </w:r>
      <w:r>
        <w:rPr>
          <w:spacing w:val="-2"/>
        </w:rPr>
        <w:t>hành.</w:t>
      </w:r>
    </w:p>
    <w:p>
      <w:pPr>
        <w:pStyle w:val="ListParagraph"/>
        <w:numPr>
          <w:ilvl w:val="0"/>
          <w:numId w:val="2"/>
        </w:numPr>
        <w:tabs>
          <w:tab w:val="left" w:pos="1165"/>
        </w:tabs>
        <w:spacing w:before="46" w:line="276" w:lineRule="auto"/>
        <w:ind w:right="144" w:firstLine="741"/>
        <w:jc w:val="both"/>
        <w:rPr>
          <w:sz w:val="28"/>
        </w:rPr>
      </w:pPr>
      <w:r>
        <w:rPr>
          <w:sz w:val="28"/>
        </w:rPr>
        <w:t>Chánh</w:t>
      </w:r>
      <w:r>
        <w:rPr>
          <w:spacing w:val="-1"/>
          <w:sz w:val="28"/>
        </w:rPr>
        <w:t xml:space="preserve"> </w:t>
      </w:r>
      <w:r>
        <w:rPr>
          <w:sz w:val="28"/>
        </w:rPr>
        <w:t>Văn</w:t>
      </w:r>
      <w:r>
        <w:rPr>
          <w:spacing w:val="-1"/>
          <w:sz w:val="28"/>
        </w:rPr>
        <w:t xml:space="preserve"> </w:t>
      </w:r>
      <w:r>
        <w:rPr>
          <w:sz w:val="28"/>
        </w:rPr>
        <w:t>phòng</w:t>
      </w:r>
      <w:r>
        <w:rPr>
          <w:spacing w:val="-1"/>
          <w:sz w:val="28"/>
        </w:rPr>
        <w:t xml:space="preserve"> </w:t>
      </w:r>
      <w:r>
        <w:rPr>
          <w:sz w:val="28"/>
        </w:rPr>
        <w:t>HĐND</w:t>
      </w:r>
      <w:r>
        <w:rPr>
          <w:spacing w:val="-3"/>
          <w:sz w:val="28"/>
        </w:rPr>
        <w:t xml:space="preserve"> </w:t>
      </w:r>
      <w:r>
        <w:rPr>
          <w:sz w:val="28"/>
        </w:rPr>
        <w:t>&amp;</w:t>
      </w:r>
      <w:r>
        <w:rPr>
          <w:spacing w:val="-2"/>
          <w:sz w:val="28"/>
        </w:rPr>
        <w:t xml:space="preserve"> </w:t>
      </w:r>
      <w:r>
        <w:rPr>
          <w:sz w:val="28"/>
        </w:rPr>
        <w:t>UBND</w:t>
      </w:r>
      <w:r>
        <w:rPr>
          <w:spacing w:val="-3"/>
          <w:sz w:val="28"/>
        </w:rPr>
        <w:t xml:space="preserve"> </w:t>
      </w:r>
      <w:r>
        <w:rPr>
          <w:sz w:val="28"/>
        </w:rPr>
        <w:t>phường;</w:t>
      </w:r>
      <w:r>
        <w:rPr>
          <w:spacing w:val="-1"/>
          <w:sz w:val="28"/>
        </w:rPr>
        <w:t xml:space="preserve"> </w:t>
      </w:r>
      <w:r>
        <w:rPr>
          <w:sz w:val="28"/>
        </w:rPr>
        <w:t>Trưởng</w:t>
      </w:r>
      <w:r>
        <w:rPr>
          <w:spacing w:val="-2"/>
          <w:sz w:val="28"/>
        </w:rPr>
        <w:t xml:space="preserve"> </w:t>
      </w:r>
      <w:r>
        <w:rPr>
          <w:sz w:val="28"/>
        </w:rPr>
        <w:t>các</w:t>
      </w:r>
      <w:r>
        <w:rPr>
          <w:spacing w:val="-3"/>
          <w:sz w:val="28"/>
        </w:rPr>
        <w:t xml:space="preserve"> </w:t>
      </w:r>
      <w:r>
        <w:rPr>
          <w:sz w:val="28"/>
        </w:rPr>
        <w:t>phòng,</w:t>
      </w:r>
      <w:r>
        <w:rPr>
          <w:spacing w:val="-2"/>
          <w:sz w:val="28"/>
        </w:rPr>
        <w:t xml:space="preserve"> </w:t>
      </w:r>
      <w:r>
        <w:rPr>
          <w:sz w:val="28"/>
        </w:rPr>
        <w:t>ban,</w:t>
      </w:r>
      <w:r>
        <w:rPr>
          <w:spacing w:val="-4"/>
          <w:sz w:val="28"/>
        </w:rPr>
        <w:t xml:space="preserve"> </w:t>
      </w:r>
      <w:r>
        <w:rPr>
          <w:sz w:val="28"/>
        </w:rPr>
        <w:t>đơn vị liên quan; Giám đốc Chi nhánh Văn phòng đăng ký đất đai khu vực Vũng Áng và ông, bà có tên tại Điều 1 căn cứ Quyết định thi hành.</w:t>
      </w:r>
    </w:p>
    <w:p>
      <w:pPr>
        <w:pStyle w:val="ListParagraph"/>
        <w:numPr>
          <w:ilvl w:val="0"/>
          <w:numId w:val="2"/>
        </w:numPr>
        <w:tabs>
          <w:tab w:val="left" w:pos="1157"/>
        </w:tabs>
        <w:spacing w:line="276" w:lineRule="auto"/>
        <w:ind w:right="146" w:firstLine="707"/>
        <w:jc w:val="both"/>
        <w:rPr>
          <w:sz w:val="28"/>
        </w:rPr>
      </w:pPr>
      <w:r>
        <w:rPr>
          <w:noProof/>
          <w:sz w:val="28"/>
          <w:lang w:val="en-GB" w:eastAsia="en-GB"/>
        </w:rPr>
        <w:drawing>
          <wp:anchor distT="0" distB="0" distL="0" distR="0" simplePos="0" relativeHeight="487536128" behindDoc="1" locked="0" layoutInCell="1" allowOverlap="1">
            <wp:simplePos x="0" y="0"/>
            <wp:positionH relativeFrom="page">
              <wp:posOffset>4330700</wp:posOffset>
            </wp:positionH>
            <wp:positionV relativeFrom="paragraph">
              <wp:posOffset>312700</wp:posOffset>
            </wp:positionV>
            <wp:extent cx="457200" cy="138557"/>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457200" cy="138557"/>
                    </a:xfrm>
                    <a:prstGeom prst="rect">
                      <a:avLst/>
                    </a:prstGeom>
                  </pic:spPr>
                </pic:pic>
              </a:graphicData>
            </a:graphic>
          </wp:anchor>
        </w:drawing>
      </w:r>
      <w:r>
        <w:rPr>
          <w:noProof/>
          <w:sz w:val="28"/>
          <w:lang w:val="en-GB" w:eastAsia="en-GB"/>
        </w:rPr>
        <w:drawing>
          <wp:anchor distT="0" distB="0" distL="0" distR="0" simplePos="0" relativeHeight="15730688" behindDoc="0" locked="0" layoutInCell="1" allowOverlap="1">
            <wp:simplePos x="0" y="0"/>
            <wp:positionH relativeFrom="page">
              <wp:posOffset>4586994</wp:posOffset>
            </wp:positionH>
            <wp:positionV relativeFrom="paragraph">
              <wp:posOffset>1060509</wp:posOffset>
            </wp:positionV>
            <wp:extent cx="2430018" cy="889000"/>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2430018" cy="889000"/>
                    </a:xfrm>
                    <a:prstGeom prst="rect">
                      <a:avLst/>
                    </a:prstGeom>
                  </pic:spPr>
                </pic:pic>
              </a:graphicData>
            </a:graphic>
          </wp:anchor>
        </w:drawing>
      </w:r>
      <w:r>
        <w:rPr>
          <w:sz w:val="28"/>
        </w:rPr>
        <w:t>Phòng Văn hóa - Xã hội chịu trách nhiệm đăng tải Quyết định này trên Cổng thông tin điện tử của phường Hải Ninh./.</w:t>
      </w:r>
    </w:p>
    <w:p>
      <w:pPr>
        <w:pStyle w:val="BodyText"/>
        <w:spacing w:before="9"/>
        <w:ind w:left="0"/>
        <w:jc w:val="left"/>
        <w:rPr>
          <w:sz w:val="6"/>
        </w:rPr>
      </w:pPr>
    </w:p>
    <w:tbl>
      <w:tblPr>
        <w:tblW w:w="0" w:type="auto"/>
        <w:tblInd w:w="100" w:type="dxa"/>
        <w:tblLayout w:type="fixed"/>
        <w:tblCellMar>
          <w:left w:w="0" w:type="dxa"/>
          <w:right w:w="0" w:type="dxa"/>
        </w:tblCellMar>
        <w:tblLook w:val="01E0" w:firstRow="1" w:lastRow="1" w:firstColumn="1" w:lastColumn="1" w:noHBand="0" w:noVBand="0"/>
      </w:tblPr>
      <w:tblGrid>
        <w:gridCol w:w="4493"/>
        <w:gridCol w:w="3313"/>
      </w:tblGrid>
      <w:tr>
        <w:trPr>
          <w:trHeight w:val="2895"/>
        </w:trPr>
        <w:tc>
          <w:tcPr>
            <w:tcW w:w="4493" w:type="dxa"/>
          </w:tcPr>
          <w:p>
            <w:pPr>
              <w:pStyle w:val="TableParagraph"/>
              <w:spacing w:line="266" w:lineRule="exact"/>
              <w:ind w:left="110"/>
              <w:rPr>
                <w:sz w:val="24"/>
              </w:rPr>
            </w:pPr>
            <w:r>
              <w:rPr>
                <w:b/>
                <w:i/>
                <w:sz w:val="24"/>
              </w:rPr>
              <w:t>Nơi</w:t>
            </w:r>
            <w:r>
              <w:rPr>
                <w:b/>
                <w:i/>
                <w:spacing w:val="-2"/>
                <w:sz w:val="24"/>
              </w:rPr>
              <w:t xml:space="preserve"> nhận</w:t>
            </w:r>
            <w:r>
              <w:rPr>
                <w:spacing w:val="-2"/>
                <w:sz w:val="24"/>
              </w:rPr>
              <w:t>:</w:t>
            </w:r>
          </w:p>
          <w:p>
            <w:pPr>
              <w:pStyle w:val="TableParagraph"/>
              <w:numPr>
                <w:ilvl w:val="0"/>
                <w:numId w:val="1"/>
              </w:numPr>
              <w:tabs>
                <w:tab w:val="left" w:pos="176"/>
              </w:tabs>
              <w:spacing w:before="2"/>
              <w:ind w:left="176" w:hanging="126"/>
            </w:pPr>
            <w:r>
              <w:t>Như</w:t>
            </w:r>
            <w:r>
              <w:rPr>
                <w:spacing w:val="-4"/>
              </w:rPr>
              <w:t xml:space="preserve"> </w:t>
            </w:r>
            <w:r>
              <w:t>Điều</w:t>
            </w:r>
            <w:r>
              <w:rPr>
                <w:spacing w:val="-1"/>
              </w:rPr>
              <w:t xml:space="preserve"> </w:t>
            </w:r>
            <w:r>
              <w:rPr>
                <w:spacing w:val="-5"/>
              </w:rPr>
              <w:t>3;</w:t>
            </w:r>
          </w:p>
          <w:p>
            <w:pPr>
              <w:pStyle w:val="TableParagraph"/>
              <w:numPr>
                <w:ilvl w:val="0"/>
                <w:numId w:val="1"/>
              </w:numPr>
              <w:tabs>
                <w:tab w:val="left" w:pos="176"/>
              </w:tabs>
              <w:spacing w:before="1" w:line="252" w:lineRule="exact"/>
              <w:ind w:left="176" w:hanging="126"/>
            </w:pPr>
            <w:r>
              <w:t>Chủ</w:t>
            </w:r>
            <w:r>
              <w:rPr>
                <w:spacing w:val="-2"/>
              </w:rPr>
              <w:t xml:space="preserve"> </w:t>
            </w:r>
            <w:r>
              <w:t>tịch,</w:t>
            </w:r>
            <w:r>
              <w:rPr>
                <w:spacing w:val="-3"/>
              </w:rPr>
              <w:t xml:space="preserve"> </w:t>
            </w:r>
            <w:r>
              <w:t>các</w:t>
            </w:r>
            <w:r>
              <w:rPr>
                <w:spacing w:val="-4"/>
              </w:rPr>
              <w:t xml:space="preserve"> </w:t>
            </w:r>
            <w:r>
              <w:t>PCT.</w:t>
            </w:r>
            <w:r>
              <w:rPr>
                <w:spacing w:val="-4"/>
              </w:rPr>
              <w:t xml:space="preserve"> </w:t>
            </w:r>
            <w:r>
              <w:t>UBND</w:t>
            </w:r>
            <w:r>
              <w:rPr>
                <w:spacing w:val="-2"/>
              </w:rPr>
              <w:t xml:space="preserve"> phường;</w:t>
            </w:r>
          </w:p>
          <w:p>
            <w:pPr>
              <w:pStyle w:val="TableParagraph"/>
              <w:numPr>
                <w:ilvl w:val="0"/>
                <w:numId w:val="1"/>
              </w:numPr>
              <w:tabs>
                <w:tab w:val="left" w:pos="174"/>
              </w:tabs>
              <w:spacing w:line="252" w:lineRule="exact"/>
              <w:ind w:left="174" w:hanging="124"/>
            </w:pPr>
            <w:r>
              <w:rPr>
                <w:noProof/>
                <w:lang w:val="en-GB" w:eastAsia="en-GB"/>
              </w:rPr>
              <mc:AlternateContent>
                <mc:Choice Requires="wps">
                  <w:drawing>
                    <wp:anchor distT="0" distB="0" distL="0" distR="0" simplePos="0" relativeHeight="487536640" behindDoc="1" locked="0" layoutInCell="1" allowOverlap="1">
                      <wp:simplePos x="0" y="0"/>
                      <wp:positionH relativeFrom="column">
                        <wp:posOffset>1515962</wp:posOffset>
                      </wp:positionH>
                      <wp:positionV relativeFrom="paragraph">
                        <wp:posOffset>121603</wp:posOffset>
                      </wp:positionV>
                      <wp:extent cx="377825" cy="10160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7825" cy="101600"/>
                                <a:chOff x="0" y="0"/>
                                <a:chExt cx="377825" cy="101600"/>
                              </a:xfrm>
                            </wpg:grpSpPr>
                            <pic:pic xmlns:pic="http://schemas.openxmlformats.org/drawingml/2006/picture">
                              <pic:nvPicPr>
                                <pic:cNvPr id="7" name="Image 7"/>
                                <pic:cNvPicPr/>
                              </pic:nvPicPr>
                              <pic:blipFill>
                                <a:blip r:embed="rId12" cstate="print"/>
                                <a:stretch>
                                  <a:fillRect/>
                                </a:stretch>
                              </pic:blipFill>
                              <pic:spPr>
                                <a:xfrm>
                                  <a:off x="0" y="0"/>
                                  <a:ext cx="354570" cy="95345"/>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19.367157pt;margin-top:9.575058pt;width:29.75pt;height:8pt;mso-position-horizontal-relative:column;mso-position-vertical-relative:paragraph;z-index:-15779840" id="docshapegroup3" coordorigin="2387,192" coordsize="595,160">
                      <v:shape style="position:absolute;left:2387;top:191;width:559;height:151" type="#_x0000_t75" id="docshape4" stroked="false">
                        <v:imagedata r:id="rId13" o:title=""/>
                      </v:shape>
                      <w10:wrap type="none"/>
                    </v:group>
                  </w:pict>
                </mc:Fallback>
              </mc:AlternateContent>
            </w:r>
            <w:r>
              <w:t>Lưu:</w:t>
            </w:r>
            <w:r>
              <w:rPr>
                <w:spacing w:val="-6"/>
              </w:rPr>
              <w:t xml:space="preserve"> </w:t>
            </w:r>
            <w:r>
              <w:t>VT,KT,HT&amp;ĐT,</w:t>
            </w:r>
            <w:r>
              <w:rPr>
                <w:spacing w:val="-5"/>
              </w:rPr>
              <w:t xml:space="preserve"> </w:t>
            </w:r>
            <w:r>
              <w:rPr>
                <w:spacing w:val="-2"/>
              </w:rPr>
              <w:t>LAT./.</w:t>
            </w:r>
          </w:p>
        </w:tc>
        <w:tc>
          <w:tcPr>
            <w:tcW w:w="3313" w:type="dxa"/>
          </w:tcPr>
          <w:p>
            <w:pPr>
              <w:pStyle w:val="TableParagraph"/>
              <w:spacing w:after="18"/>
              <w:ind w:left="1176" w:firstLine="64"/>
              <w:rPr>
                <w:b/>
                <w:sz w:val="28"/>
              </w:rPr>
            </w:pPr>
            <w:r>
              <w:rPr>
                <w:b/>
                <w:sz w:val="28"/>
              </w:rPr>
              <w:t>KT. CHỦ TỊCH PHÓ</w:t>
            </w:r>
            <w:r>
              <w:rPr>
                <w:b/>
                <w:spacing w:val="-4"/>
                <w:sz w:val="28"/>
              </w:rPr>
              <w:t xml:space="preserve"> </w:t>
            </w:r>
            <w:r>
              <w:rPr>
                <w:b/>
                <w:sz w:val="28"/>
              </w:rPr>
              <w:t>CHỦ</w:t>
            </w:r>
            <w:r>
              <w:rPr>
                <w:b/>
                <w:spacing w:val="-3"/>
                <w:sz w:val="28"/>
              </w:rPr>
              <w:t xml:space="preserve"> </w:t>
            </w:r>
            <w:r>
              <w:rPr>
                <w:b/>
                <w:spacing w:val="-4"/>
                <w:sz w:val="28"/>
              </w:rPr>
              <w:t>TỊCH</w:t>
            </w:r>
          </w:p>
          <w:p>
            <w:pPr>
              <w:pStyle w:val="TableParagraph"/>
              <w:ind w:left="400"/>
              <w:rPr>
                <w:noProof/>
                <w:sz w:val="20"/>
                <w:lang w:val="en-GB" w:eastAsia="en-GB"/>
              </w:rPr>
            </w:pPr>
          </w:p>
          <w:p>
            <w:pPr>
              <w:pStyle w:val="TableParagraph"/>
              <w:ind w:left="400"/>
              <w:rPr>
                <w:noProof/>
                <w:sz w:val="20"/>
                <w:lang w:val="en-GB" w:eastAsia="en-GB"/>
              </w:rPr>
            </w:pPr>
          </w:p>
          <w:p>
            <w:pPr>
              <w:pStyle w:val="TableParagraph"/>
              <w:ind w:left="400"/>
              <w:rPr>
                <w:noProof/>
                <w:sz w:val="20"/>
                <w:lang w:val="en-GB" w:eastAsia="en-GB"/>
              </w:rPr>
            </w:pPr>
          </w:p>
          <w:p>
            <w:pPr>
              <w:pStyle w:val="TableParagraph"/>
              <w:ind w:left="400"/>
              <w:rPr>
                <w:noProof/>
                <w:sz w:val="20"/>
                <w:lang w:val="en-GB" w:eastAsia="en-GB"/>
              </w:rPr>
            </w:pPr>
          </w:p>
          <w:p>
            <w:pPr>
              <w:pStyle w:val="TableParagraph"/>
              <w:ind w:left="400"/>
              <w:rPr>
                <w:noProof/>
                <w:sz w:val="20"/>
                <w:lang w:val="en-GB" w:eastAsia="en-GB"/>
              </w:rPr>
            </w:pPr>
          </w:p>
          <w:p>
            <w:pPr>
              <w:pStyle w:val="TableParagraph"/>
              <w:ind w:left="400"/>
              <w:rPr>
                <w:noProof/>
                <w:sz w:val="20"/>
                <w:lang w:val="en-GB" w:eastAsia="en-GB"/>
              </w:rPr>
            </w:pPr>
          </w:p>
          <w:p>
            <w:pPr>
              <w:pStyle w:val="TableParagraph"/>
              <w:ind w:left="400"/>
              <w:rPr>
                <w:noProof/>
                <w:sz w:val="20"/>
                <w:lang w:val="en-GB" w:eastAsia="en-GB"/>
              </w:rPr>
            </w:pPr>
          </w:p>
          <w:p>
            <w:pPr>
              <w:pStyle w:val="TableParagraph"/>
              <w:ind w:left="400"/>
              <w:rPr>
                <w:sz w:val="20"/>
              </w:rPr>
            </w:pPr>
          </w:p>
          <w:p>
            <w:pPr>
              <w:pStyle w:val="TableParagraph"/>
              <w:spacing w:before="29" w:line="302" w:lineRule="exact"/>
              <w:ind w:left="1183"/>
              <w:rPr>
                <w:b/>
                <w:sz w:val="28"/>
              </w:rPr>
            </w:pPr>
            <w:r>
              <w:rPr>
                <w:b/>
                <w:sz w:val="28"/>
              </w:rPr>
              <w:t>Phạm</w:t>
            </w:r>
            <w:r>
              <w:rPr>
                <w:b/>
                <w:spacing w:val="-9"/>
                <w:sz w:val="28"/>
              </w:rPr>
              <w:t xml:space="preserve"> </w:t>
            </w:r>
            <w:r>
              <w:rPr>
                <w:b/>
                <w:sz w:val="28"/>
              </w:rPr>
              <w:t>Danh</w:t>
            </w:r>
            <w:r>
              <w:rPr>
                <w:b/>
                <w:spacing w:val="-2"/>
                <w:sz w:val="28"/>
              </w:rPr>
              <w:t xml:space="preserve"> </w:t>
            </w:r>
            <w:r>
              <w:rPr>
                <w:b/>
                <w:spacing w:val="-4"/>
                <w:sz w:val="28"/>
              </w:rPr>
              <w:t>Hiệp</w:t>
            </w:r>
          </w:p>
        </w:tc>
      </w:tr>
    </w:tbl>
    <w:p/>
    <w:sectPr>
      <w:pgSz w:w="11910" w:h="16850"/>
      <w:pgMar w:top="480" w:right="708"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97CF4"/>
    <w:multiLevelType w:val="hybridMultilevel"/>
    <w:tmpl w:val="CEBA5428"/>
    <w:lvl w:ilvl="0" w:tplc="0C4C0A62">
      <w:start w:val="1"/>
      <w:numFmt w:val="decimal"/>
      <w:lvlText w:val="%1."/>
      <w:lvlJc w:val="left"/>
      <w:pPr>
        <w:ind w:left="143" w:hanging="28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8E863ED0">
      <w:numFmt w:val="bullet"/>
      <w:lvlText w:val="•"/>
      <w:lvlJc w:val="left"/>
      <w:pPr>
        <w:ind w:left="1089" w:hanging="283"/>
      </w:pPr>
      <w:rPr>
        <w:rFonts w:hint="default"/>
        <w:lang w:val="vi" w:eastAsia="en-US" w:bidi="ar-SA"/>
      </w:rPr>
    </w:lvl>
    <w:lvl w:ilvl="2" w:tplc="3A6837C8">
      <w:numFmt w:val="bullet"/>
      <w:lvlText w:val="•"/>
      <w:lvlJc w:val="left"/>
      <w:pPr>
        <w:ind w:left="2039" w:hanging="283"/>
      </w:pPr>
      <w:rPr>
        <w:rFonts w:hint="default"/>
        <w:lang w:val="vi" w:eastAsia="en-US" w:bidi="ar-SA"/>
      </w:rPr>
    </w:lvl>
    <w:lvl w:ilvl="3" w:tplc="5F64E59E">
      <w:numFmt w:val="bullet"/>
      <w:lvlText w:val="•"/>
      <w:lvlJc w:val="left"/>
      <w:pPr>
        <w:ind w:left="2989" w:hanging="283"/>
      </w:pPr>
      <w:rPr>
        <w:rFonts w:hint="default"/>
        <w:lang w:val="vi" w:eastAsia="en-US" w:bidi="ar-SA"/>
      </w:rPr>
    </w:lvl>
    <w:lvl w:ilvl="4" w:tplc="836C56BE">
      <w:numFmt w:val="bullet"/>
      <w:lvlText w:val="•"/>
      <w:lvlJc w:val="left"/>
      <w:pPr>
        <w:ind w:left="3939" w:hanging="283"/>
      </w:pPr>
      <w:rPr>
        <w:rFonts w:hint="default"/>
        <w:lang w:val="vi" w:eastAsia="en-US" w:bidi="ar-SA"/>
      </w:rPr>
    </w:lvl>
    <w:lvl w:ilvl="5" w:tplc="15420732">
      <w:numFmt w:val="bullet"/>
      <w:lvlText w:val="•"/>
      <w:lvlJc w:val="left"/>
      <w:pPr>
        <w:ind w:left="4889" w:hanging="283"/>
      </w:pPr>
      <w:rPr>
        <w:rFonts w:hint="default"/>
        <w:lang w:val="vi" w:eastAsia="en-US" w:bidi="ar-SA"/>
      </w:rPr>
    </w:lvl>
    <w:lvl w:ilvl="6" w:tplc="6C58C69C">
      <w:numFmt w:val="bullet"/>
      <w:lvlText w:val="•"/>
      <w:lvlJc w:val="left"/>
      <w:pPr>
        <w:ind w:left="5839" w:hanging="283"/>
      </w:pPr>
      <w:rPr>
        <w:rFonts w:hint="default"/>
        <w:lang w:val="vi" w:eastAsia="en-US" w:bidi="ar-SA"/>
      </w:rPr>
    </w:lvl>
    <w:lvl w:ilvl="7" w:tplc="051C4C20">
      <w:numFmt w:val="bullet"/>
      <w:lvlText w:val="•"/>
      <w:lvlJc w:val="left"/>
      <w:pPr>
        <w:ind w:left="6789" w:hanging="283"/>
      </w:pPr>
      <w:rPr>
        <w:rFonts w:hint="default"/>
        <w:lang w:val="vi" w:eastAsia="en-US" w:bidi="ar-SA"/>
      </w:rPr>
    </w:lvl>
    <w:lvl w:ilvl="8" w:tplc="E1E6B790">
      <w:numFmt w:val="bullet"/>
      <w:lvlText w:val="•"/>
      <w:lvlJc w:val="left"/>
      <w:pPr>
        <w:ind w:left="7739" w:hanging="283"/>
      </w:pPr>
      <w:rPr>
        <w:rFonts w:hint="default"/>
        <w:lang w:val="vi" w:eastAsia="en-US" w:bidi="ar-SA"/>
      </w:rPr>
    </w:lvl>
  </w:abstractNum>
  <w:abstractNum w:abstractNumId="1">
    <w:nsid w:val="20D24E59"/>
    <w:multiLevelType w:val="hybridMultilevel"/>
    <w:tmpl w:val="C8223CB4"/>
    <w:lvl w:ilvl="0" w:tplc="126C2E68">
      <w:numFmt w:val="bullet"/>
      <w:lvlText w:val="-"/>
      <w:lvlJc w:val="left"/>
      <w:pPr>
        <w:ind w:left="143"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A064CC80">
      <w:numFmt w:val="bullet"/>
      <w:lvlText w:val="•"/>
      <w:lvlJc w:val="left"/>
      <w:pPr>
        <w:ind w:left="1089" w:hanging="164"/>
      </w:pPr>
      <w:rPr>
        <w:rFonts w:hint="default"/>
        <w:lang w:val="vi" w:eastAsia="en-US" w:bidi="ar-SA"/>
      </w:rPr>
    </w:lvl>
    <w:lvl w:ilvl="2" w:tplc="FBBABAE8">
      <w:numFmt w:val="bullet"/>
      <w:lvlText w:val="•"/>
      <w:lvlJc w:val="left"/>
      <w:pPr>
        <w:ind w:left="2039" w:hanging="164"/>
      </w:pPr>
      <w:rPr>
        <w:rFonts w:hint="default"/>
        <w:lang w:val="vi" w:eastAsia="en-US" w:bidi="ar-SA"/>
      </w:rPr>
    </w:lvl>
    <w:lvl w:ilvl="3" w:tplc="C736F4EA">
      <w:numFmt w:val="bullet"/>
      <w:lvlText w:val="•"/>
      <w:lvlJc w:val="left"/>
      <w:pPr>
        <w:ind w:left="2989" w:hanging="164"/>
      </w:pPr>
      <w:rPr>
        <w:rFonts w:hint="default"/>
        <w:lang w:val="vi" w:eastAsia="en-US" w:bidi="ar-SA"/>
      </w:rPr>
    </w:lvl>
    <w:lvl w:ilvl="4" w:tplc="74BE069A">
      <w:numFmt w:val="bullet"/>
      <w:lvlText w:val="•"/>
      <w:lvlJc w:val="left"/>
      <w:pPr>
        <w:ind w:left="3939" w:hanging="164"/>
      </w:pPr>
      <w:rPr>
        <w:rFonts w:hint="default"/>
        <w:lang w:val="vi" w:eastAsia="en-US" w:bidi="ar-SA"/>
      </w:rPr>
    </w:lvl>
    <w:lvl w:ilvl="5" w:tplc="929008D4">
      <w:numFmt w:val="bullet"/>
      <w:lvlText w:val="•"/>
      <w:lvlJc w:val="left"/>
      <w:pPr>
        <w:ind w:left="4889" w:hanging="164"/>
      </w:pPr>
      <w:rPr>
        <w:rFonts w:hint="default"/>
        <w:lang w:val="vi" w:eastAsia="en-US" w:bidi="ar-SA"/>
      </w:rPr>
    </w:lvl>
    <w:lvl w:ilvl="6" w:tplc="F8A455F8">
      <w:numFmt w:val="bullet"/>
      <w:lvlText w:val="•"/>
      <w:lvlJc w:val="left"/>
      <w:pPr>
        <w:ind w:left="5839" w:hanging="164"/>
      </w:pPr>
      <w:rPr>
        <w:rFonts w:hint="default"/>
        <w:lang w:val="vi" w:eastAsia="en-US" w:bidi="ar-SA"/>
      </w:rPr>
    </w:lvl>
    <w:lvl w:ilvl="7" w:tplc="97DC5D40">
      <w:numFmt w:val="bullet"/>
      <w:lvlText w:val="•"/>
      <w:lvlJc w:val="left"/>
      <w:pPr>
        <w:ind w:left="6789" w:hanging="164"/>
      </w:pPr>
      <w:rPr>
        <w:rFonts w:hint="default"/>
        <w:lang w:val="vi" w:eastAsia="en-US" w:bidi="ar-SA"/>
      </w:rPr>
    </w:lvl>
    <w:lvl w:ilvl="8" w:tplc="F6663334">
      <w:numFmt w:val="bullet"/>
      <w:lvlText w:val="•"/>
      <w:lvlJc w:val="left"/>
      <w:pPr>
        <w:ind w:left="7739" w:hanging="164"/>
      </w:pPr>
      <w:rPr>
        <w:rFonts w:hint="default"/>
        <w:lang w:val="vi" w:eastAsia="en-US" w:bidi="ar-SA"/>
      </w:rPr>
    </w:lvl>
  </w:abstractNum>
  <w:abstractNum w:abstractNumId="2">
    <w:nsid w:val="2B936AD8"/>
    <w:multiLevelType w:val="hybridMultilevel"/>
    <w:tmpl w:val="7D6C204E"/>
    <w:lvl w:ilvl="0" w:tplc="93C442E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9C480E12">
      <w:numFmt w:val="bullet"/>
      <w:lvlText w:val="•"/>
      <w:lvlJc w:val="left"/>
      <w:pPr>
        <w:ind w:left="611" w:hanging="128"/>
      </w:pPr>
      <w:rPr>
        <w:rFonts w:hint="default"/>
        <w:lang w:val="vi" w:eastAsia="en-US" w:bidi="ar-SA"/>
      </w:rPr>
    </w:lvl>
    <w:lvl w:ilvl="2" w:tplc="2BA6D33E">
      <w:numFmt w:val="bullet"/>
      <w:lvlText w:val="•"/>
      <w:lvlJc w:val="left"/>
      <w:pPr>
        <w:ind w:left="1042" w:hanging="128"/>
      </w:pPr>
      <w:rPr>
        <w:rFonts w:hint="default"/>
        <w:lang w:val="vi" w:eastAsia="en-US" w:bidi="ar-SA"/>
      </w:rPr>
    </w:lvl>
    <w:lvl w:ilvl="3" w:tplc="8FC60A42">
      <w:numFmt w:val="bullet"/>
      <w:lvlText w:val="•"/>
      <w:lvlJc w:val="left"/>
      <w:pPr>
        <w:ind w:left="1473" w:hanging="128"/>
      </w:pPr>
      <w:rPr>
        <w:rFonts w:hint="default"/>
        <w:lang w:val="vi" w:eastAsia="en-US" w:bidi="ar-SA"/>
      </w:rPr>
    </w:lvl>
    <w:lvl w:ilvl="4" w:tplc="F934FEAA">
      <w:numFmt w:val="bullet"/>
      <w:lvlText w:val="•"/>
      <w:lvlJc w:val="left"/>
      <w:pPr>
        <w:ind w:left="1905" w:hanging="128"/>
      </w:pPr>
      <w:rPr>
        <w:rFonts w:hint="default"/>
        <w:lang w:val="vi" w:eastAsia="en-US" w:bidi="ar-SA"/>
      </w:rPr>
    </w:lvl>
    <w:lvl w:ilvl="5" w:tplc="7A44E4B8">
      <w:numFmt w:val="bullet"/>
      <w:lvlText w:val="•"/>
      <w:lvlJc w:val="left"/>
      <w:pPr>
        <w:ind w:left="2336" w:hanging="128"/>
      </w:pPr>
      <w:rPr>
        <w:rFonts w:hint="default"/>
        <w:lang w:val="vi" w:eastAsia="en-US" w:bidi="ar-SA"/>
      </w:rPr>
    </w:lvl>
    <w:lvl w:ilvl="6" w:tplc="0CB02DD6">
      <w:numFmt w:val="bullet"/>
      <w:lvlText w:val="•"/>
      <w:lvlJc w:val="left"/>
      <w:pPr>
        <w:ind w:left="2767" w:hanging="128"/>
      </w:pPr>
      <w:rPr>
        <w:rFonts w:hint="default"/>
        <w:lang w:val="vi" w:eastAsia="en-US" w:bidi="ar-SA"/>
      </w:rPr>
    </w:lvl>
    <w:lvl w:ilvl="7" w:tplc="C5D62684">
      <w:numFmt w:val="bullet"/>
      <w:lvlText w:val="•"/>
      <w:lvlJc w:val="left"/>
      <w:pPr>
        <w:ind w:left="3199" w:hanging="128"/>
      </w:pPr>
      <w:rPr>
        <w:rFonts w:hint="default"/>
        <w:lang w:val="vi" w:eastAsia="en-US" w:bidi="ar-SA"/>
      </w:rPr>
    </w:lvl>
    <w:lvl w:ilvl="8" w:tplc="114E5D0C">
      <w:numFmt w:val="bullet"/>
      <w:lvlText w:val="•"/>
      <w:lvlJc w:val="left"/>
      <w:pPr>
        <w:ind w:left="3630" w:hanging="128"/>
      </w:pPr>
      <w:rPr>
        <w:rFonts w:hint="default"/>
        <w:lang w:val="vi" w:eastAsia="en-US" w:bidi="ar-SA"/>
      </w:rPr>
    </w:lvl>
  </w:abstractNum>
  <w:abstractNum w:abstractNumId="3">
    <w:nsid w:val="550D0C85"/>
    <w:multiLevelType w:val="hybridMultilevel"/>
    <w:tmpl w:val="FC5ABEB2"/>
    <w:lvl w:ilvl="0" w:tplc="6A5E0BDC">
      <w:start w:val="1"/>
      <w:numFmt w:val="decimal"/>
      <w:lvlText w:val="%1."/>
      <w:lvlJc w:val="left"/>
      <w:pPr>
        <w:ind w:left="143" w:hanging="288"/>
        <w:jc w:val="left"/>
      </w:pPr>
      <w:rPr>
        <w:rFonts w:ascii="Times New Roman" w:eastAsia="Times New Roman" w:hAnsi="Times New Roman" w:cs="Times New Roman" w:hint="default"/>
        <w:b w:val="0"/>
        <w:bCs w:val="0"/>
        <w:i w:val="0"/>
        <w:iCs w:val="0"/>
        <w:spacing w:val="-2"/>
        <w:w w:val="100"/>
        <w:sz w:val="28"/>
        <w:szCs w:val="28"/>
        <w:lang w:val="vi" w:eastAsia="en-US" w:bidi="ar-SA"/>
      </w:rPr>
    </w:lvl>
    <w:lvl w:ilvl="1" w:tplc="3BA4957E">
      <w:numFmt w:val="bullet"/>
      <w:lvlText w:val="•"/>
      <w:lvlJc w:val="left"/>
      <w:pPr>
        <w:ind w:left="1089" w:hanging="288"/>
      </w:pPr>
      <w:rPr>
        <w:rFonts w:hint="default"/>
        <w:lang w:val="vi" w:eastAsia="en-US" w:bidi="ar-SA"/>
      </w:rPr>
    </w:lvl>
    <w:lvl w:ilvl="2" w:tplc="A72A8712">
      <w:numFmt w:val="bullet"/>
      <w:lvlText w:val="•"/>
      <w:lvlJc w:val="left"/>
      <w:pPr>
        <w:ind w:left="2039" w:hanging="288"/>
      </w:pPr>
      <w:rPr>
        <w:rFonts w:hint="default"/>
        <w:lang w:val="vi" w:eastAsia="en-US" w:bidi="ar-SA"/>
      </w:rPr>
    </w:lvl>
    <w:lvl w:ilvl="3" w:tplc="2910A79C">
      <w:numFmt w:val="bullet"/>
      <w:lvlText w:val="•"/>
      <w:lvlJc w:val="left"/>
      <w:pPr>
        <w:ind w:left="2989" w:hanging="288"/>
      </w:pPr>
      <w:rPr>
        <w:rFonts w:hint="default"/>
        <w:lang w:val="vi" w:eastAsia="en-US" w:bidi="ar-SA"/>
      </w:rPr>
    </w:lvl>
    <w:lvl w:ilvl="4" w:tplc="98F20BEE">
      <w:numFmt w:val="bullet"/>
      <w:lvlText w:val="•"/>
      <w:lvlJc w:val="left"/>
      <w:pPr>
        <w:ind w:left="3939" w:hanging="288"/>
      </w:pPr>
      <w:rPr>
        <w:rFonts w:hint="default"/>
        <w:lang w:val="vi" w:eastAsia="en-US" w:bidi="ar-SA"/>
      </w:rPr>
    </w:lvl>
    <w:lvl w:ilvl="5" w:tplc="00E487E6">
      <w:numFmt w:val="bullet"/>
      <w:lvlText w:val="•"/>
      <w:lvlJc w:val="left"/>
      <w:pPr>
        <w:ind w:left="4889" w:hanging="288"/>
      </w:pPr>
      <w:rPr>
        <w:rFonts w:hint="default"/>
        <w:lang w:val="vi" w:eastAsia="en-US" w:bidi="ar-SA"/>
      </w:rPr>
    </w:lvl>
    <w:lvl w:ilvl="6" w:tplc="FCF03AB8">
      <w:numFmt w:val="bullet"/>
      <w:lvlText w:val="•"/>
      <w:lvlJc w:val="left"/>
      <w:pPr>
        <w:ind w:left="5839" w:hanging="288"/>
      </w:pPr>
      <w:rPr>
        <w:rFonts w:hint="default"/>
        <w:lang w:val="vi" w:eastAsia="en-US" w:bidi="ar-SA"/>
      </w:rPr>
    </w:lvl>
    <w:lvl w:ilvl="7" w:tplc="04E89CC6">
      <w:numFmt w:val="bullet"/>
      <w:lvlText w:val="•"/>
      <w:lvlJc w:val="left"/>
      <w:pPr>
        <w:ind w:left="6789" w:hanging="288"/>
      </w:pPr>
      <w:rPr>
        <w:rFonts w:hint="default"/>
        <w:lang w:val="vi" w:eastAsia="en-US" w:bidi="ar-SA"/>
      </w:rPr>
    </w:lvl>
    <w:lvl w:ilvl="8" w:tplc="EDCC3764">
      <w:numFmt w:val="bullet"/>
      <w:lvlText w:val="•"/>
      <w:lvlJc w:val="left"/>
      <w:pPr>
        <w:ind w:left="7739" w:hanging="288"/>
      </w:pPr>
      <w:rPr>
        <w:rFonts w:hint="default"/>
        <w:lang w:val="vi" w:eastAsia="en-US" w:bidi="ar-SA"/>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455" w:right="455"/>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3"/>
      <w:jc w:val="both"/>
    </w:pPr>
    <w:rPr>
      <w:sz w:val="28"/>
      <w:szCs w:val="28"/>
    </w:rPr>
  </w:style>
  <w:style w:type="paragraph" w:styleId="ListParagraph">
    <w:name w:val="List Paragraph"/>
    <w:basedOn w:val="Normal"/>
    <w:uiPriority w:val="1"/>
    <w:qFormat/>
    <w:pPr>
      <w:ind w:left="143" w:right="148" w:firstLine="719"/>
      <w:jc w:val="both"/>
    </w:pPr>
  </w:style>
  <w:style w:type="paragraph" w:customStyle="1" w:styleId="TableParagraph">
    <w:name w:val="Table Paragraph"/>
    <w:basedOn w:val="Normal"/>
    <w:uiPriority w:val="1"/>
    <w:qFormat/>
    <w:pPr>
      <w:ind w:left="176"/>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val="v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455" w:right="455"/>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3"/>
      <w:jc w:val="both"/>
    </w:pPr>
    <w:rPr>
      <w:sz w:val="28"/>
      <w:szCs w:val="28"/>
    </w:rPr>
  </w:style>
  <w:style w:type="paragraph" w:styleId="ListParagraph">
    <w:name w:val="List Paragraph"/>
    <w:basedOn w:val="Normal"/>
    <w:uiPriority w:val="1"/>
    <w:qFormat/>
    <w:pPr>
      <w:ind w:left="143" w:right="148" w:firstLine="719"/>
      <w:jc w:val="both"/>
    </w:pPr>
  </w:style>
  <w:style w:type="paragraph" w:customStyle="1" w:styleId="TableParagraph">
    <w:name w:val="Table Paragraph"/>
    <w:basedOn w:val="Normal"/>
    <w:uiPriority w:val="1"/>
    <w:qFormat/>
    <w:pPr>
      <w:ind w:left="176"/>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thuvienphapluat.vn/van-ban/Thuong-mai/Nghi-dinh-172-2024-ND-CP-huong-dan-Luat-Dau-gia-tai-san-2016-sua-doi-boi-Luat-Dau-gia-tai-san-2024-638044.aspx" TargetMode="External"/><Relationship Id="rId13" Type="http://schemas.openxmlformats.org/officeDocument/2006/relationships/image" Target="media/image30.png"/><Relationship Id="rId3" Type="http://schemas.microsoft.com/office/2007/relationships/stylesWithEffects" Target="stylesWithEffects.xml"/><Relationship Id="rId7" Type="http://schemas.openxmlformats.org/officeDocument/2006/relationships/hyperlink" Target="https://thuvienphapluat.vn/van-ban/Thuong-mai/Nghi-dinh-172-2024-ND-CP-huong-dan-Luat-Dau-gia-tai-san-2016-sua-doi-boi-Luat-Dau-gia-tai-san-2024-638044.aspx" TargetMode="Externa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huvienphapluat.vn/van-ban/Thuong-mai/Nghi-dinh-172-2024-ND-CP-huong-dan-Luat-Dau-gia-tai-san-2016-sua-doi-boi-Luat-Dau-gia-tai-san-2024-638044.aspx" TargetMode="Externa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thuvienphapluat.vn/van-ban/Thuong-mai/Nghi-dinh-172-2024-ND-CP-huong-dan-Luat-Dau-gia-tai-san-2016-sua-doi-boi-Luat-Dau-gia-tai-san-2024-638044.asp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603</Words>
  <Characters>3440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ỦY BAN NHÂN DÂN</vt:lpstr>
    </vt:vector>
  </TitlesOfParts>
  <Company>Microsoft</Company>
  <LinksUpToDate>false</LinksUpToDate>
  <CharactersWithSpaces>4035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HOA HONG - CO..,LTD</dc:creator>
  <cp:lastModifiedBy>Admin</cp:lastModifiedBy>
  <cp:revision>4</cp:revision>
  <dcterms:created xsi:type="dcterms:W3CDTF">2026-09-22T08:00:00Z</dcterms:created>
  <dcterms:modified xsi:type="dcterms:W3CDTF">2026-09-22T08:01:00Z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2026-09-18T00:00:00Z</vt:filetime>
  </property>
  <property fmtid="{D5CDD505-2E9C-101B-9397-08002B2CF9AE}" pid="4" name="Creator">
    <vt:lpwstr>Microsoft® Word 2010</vt:lpwstr>
  </property>
  <property fmtid="{D5CDD505-2E9C-101B-9397-08002B2CF9AE}" pid="5" name="LastSaved">
    <vt:filetime>2026-09-22T00:00:00Z</vt:filetime>
  </property>
  <property fmtid="{D5CDD505-2E9C-101B-9397-08002B2CF9AE}" pid="6" name="Producer">
    <vt:lpwstr>Microsoft® Word 2010; modified using iTextSharp™ 5.5.5 ©2000-2014 iText Group NV (AGPL-version)</vt:lpwstr>
  </property>
</Properties>
</file>